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D9BD" w14:textId="00958AE8" w:rsidR="005D0489" w:rsidRPr="005D0489" w:rsidRDefault="005D0489" w:rsidP="003D65C5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5D0489">
        <w:rPr>
          <w:rFonts w:ascii="Times New Roman" w:eastAsia="Calibri" w:hAnsi="Times New Roman" w:cs="Times New Roman"/>
          <w:b/>
          <w:bCs/>
          <w:sz w:val="44"/>
          <w:szCs w:val="44"/>
        </w:rPr>
        <w:t>Положение Апостолов по вознесении Иисуса Христа</w:t>
      </w:r>
    </w:p>
    <w:p w14:paraId="4429D6FD" w14:textId="77777777" w:rsidR="002F014E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По вознесении Иисуса Христа, Его последователи столь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ясно увидели небесное величие своего Наставника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что смело могли полагаться на Его помощь. </w:t>
      </w:r>
    </w:p>
    <w:p w14:paraId="149D745E" w14:textId="77777777" w:rsidR="002F014E" w:rsidRPr="002F014E" w:rsidRDefault="005D048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Теперь мысль о собственном бессилии не могла ослаблять их ревности к истине, и робкие не имели причины малодушествовать. </w:t>
      </w:r>
    </w:p>
    <w:p w14:paraId="2BDE1E07" w14:textId="77777777" w:rsidR="002F014E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Обетования, данные Господом перед вознесением на небо, столь несомненно уверяли их в заступлении Божием, что им и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на мысль не приходило составлять какие-либо собственные планы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для возвеличения Его имени. </w:t>
      </w:r>
    </w:p>
    <w:p w14:paraId="4AD56B71" w14:textId="77777777" w:rsidR="002F014E" w:rsidRPr="002F014E" w:rsidRDefault="005D048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>Да и можно ли было им думать о каких-либо </w:t>
      </w:r>
      <w:r w:rsidRPr="002F014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собственных</w:t>
      </w:r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 планах! – Оставленные самим себе, они не дерзнули бы ничего предпринять для славы своего Учителя и Его учения: ибо с </w:t>
      </w:r>
      <w:proofErr w:type="spellStart"/>
      <w:r w:rsidRPr="002F014E">
        <w:rPr>
          <w:rFonts w:ascii="Times New Roman" w:eastAsia="Calibri" w:hAnsi="Times New Roman" w:cs="Times New Roman"/>
          <w:bCs/>
          <w:sz w:val="26"/>
          <w:szCs w:val="26"/>
        </w:rPr>
        <w:t>отшествием</w:t>
      </w:r>
      <w:proofErr w:type="spellEnd"/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 Господа они лишились бы всего, в чем вера их находила себе подкрепление. </w:t>
      </w:r>
    </w:p>
    <w:p w14:paraId="4640FE74" w14:textId="77777777" w:rsidR="002F014E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При чудодейственном своем Наставнике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они не могли еще так живо чувствовать своего бессилия, как по разлучении с ним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0408960" w14:textId="77777777" w:rsidR="002F014E" w:rsidRPr="002F014E" w:rsidRDefault="005D048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Еще можно понять, что воодушевляло Петра на подвиги геройские при жизни его Учителя: присутствие Того, на Кого он возлагал все свое упование, заставляло его забывать о собственной немощи. </w:t>
      </w:r>
    </w:p>
    <w:p w14:paraId="6F174298" w14:textId="77777777" w:rsidR="002F014E" w:rsidRPr="002F014E" w:rsidRDefault="005D048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Но можно ли объяснить, можно ли понять, чтобы ученики Иисуса Христа, при угрожающей опасности оставившие Его и разбежавшиеся, теперь, когда уже вовсе лишились Его, вдруг нашли в себе столько мужества, что решились, несмотря ни на какие угрозы, противодействовать силам едва не всего иудейского народа? </w:t>
      </w:r>
    </w:p>
    <w:p w14:paraId="702EEC71" w14:textId="318C514A" w:rsidR="005D0489" w:rsidRPr="002F014E" w:rsidRDefault="005D0489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>Нет, в их положении всего благоразумнее было, – оставив все дальнейшие предприятия, спокойно разойтись по домам, дабы своим сильным врагам, которых ненависть преследовала Мессию в самом Его гробе, не подать и малейшего подозрения в том, что они еще не оставили намерений проповедовать Распятого.</w:t>
      </w:r>
    </w:p>
    <w:p w14:paraId="6E3873BB" w14:textId="77777777" w:rsidR="002F014E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Что же удерживает их от такого малодушия?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Вера в Иисуса Христа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ожившая в них с Его </w:t>
      </w:r>
      <w:proofErr w:type="spellStart"/>
      <w:r w:rsidRPr="005D0489">
        <w:rPr>
          <w:rFonts w:ascii="Times New Roman" w:eastAsia="Calibri" w:hAnsi="Times New Roman" w:cs="Times New Roman"/>
          <w:bCs/>
          <w:sz w:val="26"/>
          <w:szCs w:val="26"/>
        </w:rPr>
        <w:t>отшествием</w:t>
      </w:r>
      <w:proofErr w:type="spellEnd"/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к Отцу, и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последнее Его завещание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– ожидать в Иерусалиме нисшествия на них силы свыше. </w:t>
      </w:r>
    </w:p>
    <w:p w14:paraId="389185F3" w14:textId="77777777" w:rsidR="002F014E" w:rsidRDefault="005D048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Обетование о ниспослании им Утешителя успокаивало их касательно дальнейшего хода их обстоятельств: они не рассуждали о том, каким образом посредством их – столь слабого орудия – может возвеличиться в мире имя </w:t>
      </w:r>
      <w:proofErr w:type="spellStart"/>
      <w:r w:rsidRPr="002F014E">
        <w:rPr>
          <w:rFonts w:ascii="Times New Roman" w:eastAsia="Calibri" w:hAnsi="Times New Roman" w:cs="Times New Roman"/>
          <w:bCs/>
          <w:sz w:val="26"/>
          <w:szCs w:val="26"/>
        </w:rPr>
        <w:t>Иисусово</w:t>
      </w:r>
      <w:proofErr w:type="spellEnd"/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61A0E4A3" w14:textId="77777777" w:rsidR="002F014E" w:rsidRDefault="005D048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>Теперь они обращали внимание не столько на себя, на свое положение и на бесчисленные препятствия, которые по человеческому суду долженствовали бы внушить им малодушие, сколько на то, чему надлежало совершиться </w:t>
      </w:r>
      <w:r w:rsidRPr="002F014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через </w:t>
      </w:r>
      <w:r w:rsidRPr="002F014E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lastRenderedPageBreak/>
        <w:t>несколько дней</w:t>
      </w:r>
      <w:r w:rsidRPr="002F014E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8" w:tgtFrame="_blank" w:history="1">
        <w:r w:rsidRPr="002F014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5</w:t>
        </w:r>
      </w:hyperlink>
      <w:r w:rsidRPr="002F014E">
        <w:rPr>
          <w:rFonts w:ascii="Times New Roman" w:eastAsia="Calibri" w:hAnsi="Times New Roman" w:cs="Times New Roman"/>
          <w:bCs/>
          <w:sz w:val="26"/>
          <w:szCs w:val="26"/>
        </w:rPr>
        <w:t xml:space="preserve">), вследствие столь определенно изреченного обетования. </w:t>
      </w:r>
    </w:p>
    <w:p w14:paraId="5331A183" w14:textId="41CC9C9C" w:rsidR="005D0489" w:rsidRPr="002F014E" w:rsidRDefault="005D048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014E">
        <w:rPr>
          <w:rFonts w:ascii="Times New Roman" w:eastAsia="Calibri" w:hAnsi="Times New Roman" w:cs="Times New Roman"/>
          <w:bCs/>
          <w:sz w:val="26"/>
          <w:szCs w:val="26"/>
        </w:rPr>
        <w:t>Надежда на невидимого, обитающего на небесах, куда они видели Его отходящим: вот что было причиною великой радости, с каковою они возвратились во Иерусалим с горы Елеонской (</w:t>
      </w:r>
      <w:hyperlink r:id="rId9" w:tgtFrame="_blank" w:history="1">
        <w:r w:rsidRPr="002F014E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24, 52</w:t>
        </w:r>
      </w:hyperlink>
      <w:r w:rsidRPr="002F014E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3632D3DE" w14:textId="77777777" w:rsidR="00A610DC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Между тем,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Иудейский Совет и Архиереи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со своими многочисленными единомышленниками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положили совершенно успокоиться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13A3E27" w14:textId="77777777" w:rsidR="00A610DC" w:rsidRPr="00A610DC" w:rsidRDefault="005D048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После повеления, данного бывшей при гробе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Иисусове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страже и слишком верно ею исполненного, ничего не случилось, что бы заставляло опасаться новых движений со стороны последователей Иисуса. </w:t>
      </w:r>
    </w:p>
    <w:p w14:paraId="015DDE72" w14:textId="77777777" w:rsidR="00A610DC" w:rsidRPr="00A610DC" w:rsidRDefault="005D048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О явлениях воскресшего Праведника они </w:t>
      </w:r>
      <w:r w:rsidRPr="00A610D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знали только по слуху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. О сем обстоятельстве, кажется, не сделано было ими никаких разысканий. </w:t>
      </w:r>
    </w:p>
    <w:p w14:paraId="6052E922" w14:textId="77777777" w:rsidR="00A610DC" w:rsidRPr="00A610DC" w:rsidRDefault="005D0489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Саддукей презирал такой слух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, потому что его учение не допускало воскресения мертвых. </w:t>
      </w:r>
      <w:r w:rsidRPr="00A610D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Фарисея заставляла собственная польза решительно отвергать оный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FDE757C" w14:textId="77777777" w:rsidR="00A610DC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Кратко сказать: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история Назарянина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по-видимому, кончилась так, как хотелось врагам Его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: Его единомышленники рассеялись; </w:t>
      </w:r>
    </w:p>
    <w:p w14:paraId="320DFF2C" w14:textId="32AA71DA" w:rsidR="005D0489" w:rsidRPr="00A610DC" w:rsidRDefault="005D048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Его смерть долженствовала токмо служить предостерегательным уроком для всякого, кто бы вздумал ложно назвать себя Мессиею.</w:t>
      </w:r>
    </w:p>
    <w:p w14:paraId="0D3FE1D0" w14:textId="77777777" w:rsidR="00A610DC" w:rsidRPr="00A610DC" w:rsidRDefault="005D0489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Таково было положение дел, предшествовавших тому важному событию, которое вскоре имело совершиться. </w:t>
      </w:r>
    </w:p>
    <w:p w14:paraId="564FF206" w14:textId="77777777" w:rsidR="00A610DC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Последуем сначала за одиннадцатью учениками, которые, возвратясь во Иерусалим с горы Елеонской, снова собрались, вероятно, в том же самом доме, в котором внезапно явился им Господь вечером в день Своего Воскресения (</w:t>
      </w:r>
      <w:hyperlink r:id="rId10" w:tgtFrame="_blank" w:history="1">
        <w:r w:rsidRPr="005D048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20, 19</w:t>
        </w:r>
      </w:hyperlink>
      <w:r w:rsidRPr="005D0489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700634E2" w14:textId="77777777" w:rsidR="00A610DC" w:rsidRPr="00A610DC" w:rsidRDefault="005D0489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Еще слышался им голо</w:t>
      </w:r>
      <w:r w:rsidR="00A610DC" w:rsidRPr="00A610DC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тех двух небесных вестников, которые уверяли их в имеющем некогда последовать втором пришествии их Учителя и Господа на землю (</w:t>
      </w:r>
      <w:hyperlink r:id="rId11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11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4D82EA2B" w14:textId="77777777" w:rsidR="00A610DC" w:rsidRDefault="005D0489" w:rsidP="005D048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Теперь они </w:t>
      </w:r>
      <w:r w:rsidRPr="005D0489">
        <w:rPr>
          <w:rFonts w:ascii="Times New Roman" w:eastAsia="Calibri" w:hAnsi="Times New Roman" w:cs="Times New Roman"/>
          <w:b/>
          <w:sz w:val="26"/>
          <w:szCs w:val="26"/>
        </w:rPr>
        <w:t>опять все вместе, как друзья, как члены одного семейства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– как чтители, ученики одного Божественного Наставника, столь кротко, столь человеколюбиво поучавшего их Небесной мудрости. </w:t>
      </w:r>
    </w:p>
    <w:p w14:paraId="5E0319FE" w14:textId="60418B1E" w:rsidR="005D0489" w:rsidRPr="00A610DC" w:rsidRDefault="005D0489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У всех их </w:t>
      </w:r>
      <w:r w:rsidRPr="00A610D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одно желание, одни враги, одно ожидание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– нисшествие Святого Духа! Рассмотрим ближе сие избранное общество.</w:t>
      </w:r>
    </w:p>
    <w:p w14:paraId="51E91B84" w14:textId="52C43D9A" w:rsidR="00A610DC" w:rsidRPr="00A610DC" w:rsidRDefault="005D0489" w:rsidP="00A610DC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Первая чета: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Петр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 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Иаков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Из Евангельской Истории известны опыты мужества и слабости Симона, теперь только долженствовавшего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соделаться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достойным переименования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Петра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821008F" w14:textId="77777777" w:rsidR="00A610DC" w:rsidRDefault="005D0489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Его ревность к Учителю, после несчастного с ним происшествия во дворе Архиерейском не только не ослабела, но еще усилилась: ему памятны были слова: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любишь ли Мене?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 и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паси овцы Моя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2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21, 16, 17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1E5687EF" w14:textId="6DEA214C" w:rsidR="00A610DC" w:rsidRDefault="005D0489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Прочие ученики Иисуса Христа уступали Петру первенство. Петр предварил их исповеданием: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Ты </w:t>
      </w:r>
      <w:proofErr w:type="spellStart"/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еси</w:t>
      </w:r>
      <w:proofErr w:type="spellEnd"/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Христос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, и по обетованию Спасителя долженствовал первый возвестить сие исповедание во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услышание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мира, и тем положить первый камень при устроении Христовой Церкви (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"https://azbyka.ru/biblia/?Mt.16:18" \t "_blank" </w:instrTex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Матф</w:t>
      </w:r>
      <w:proofErr w:type="spellEnd"/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16, 18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6CA53996" w14:textId="77777777" w:rsidR="00A610DC" w:rsidRDefault="005D0489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Его соученики знали сие обетование, но не забывали и слышанного ими от Господа: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у вас один Учитель Христос, а вы – все братия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 (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"https://azbyka.ru/biblia/?Mt.22:8" \t "_blank" </w:instrTex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Матф</w:t>
      </w:r>
      <w:proofErr w:type="spellEnd"/>
      <w:r w:rsidRPr="00A610DC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22, 8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18D3FF3E" w14:textId="77777777" w:rsidR="00A610DC" w:rsidRPr="00A610DC" w:rsidRDefault="005D0489" w:rsidP="00AD0C29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За Петром следует Иаков, старший сын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Заведеев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13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Марк. 3, 16, 17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>; </w:t>
      </w:r>
      <w:hyperlink r:id="rId14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13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38090B67" w14:textId="5B850314" w:rsidR="005D0489" w:rsidRPr="00A610DC" w:rsidRDefault="005D0489" w:rsidP="00AD0C2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Впрочем, при Петре больше находился Иоанн, младший брат Иакова. Они были спутниками друг другу и </w:t>
      </w:r>
      <w:proofErr w:type="gram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до</w:t>
      </w:r>
      <w:r w:rsidR="00A610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воскресения</w:t>
      </w:r>
      <w:proofErr w:type="gram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 и по воскресении Иисуса Христа (</w:t>
      </w:r>
      <w:hyperlink r:id="rId15" w:tgtFrame="_blank" w:history="1">
        <w:r w:rsidRPr="00A610DC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20, 2, 3, 6, 7</w:t>
        </w:r>
      </w:hyperlink>
      <w:r w:rsidRPr="00A610DC">
        <w:rPr>
          <w:rFonts w:ascii="Times New Roman" w:eastAsia="Calibri" w:hAnsi="Times New Roman" w:cs="Times New Roman"/>
          <w:bCs/>
          <w:sz w:val="26"/>
          <w:szCs w:val="26"/>
        </w:rPr>
        <w:t>, и 21, 19, 20).</w:t>
      </w:r>
    </w:p>
    <w:p w14:paraId="6BE8073B" w14:textId="77777777" w:rsidR="00A610DC" w:rsidRDefault="005D0489" w:rsidP="00AD0C29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Вторая чета: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Иоанн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 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Андрей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первый – брат Иакова, а последний – Симона. Оба были прежде учениками Иоанна Крестителя. </w:t>
      </w:r>
    </w:p>
    <w:p w14:paraId="7B0DA626" w14:textId="77777777" w:rsidR="00A610DC" w:rsidRDefault="005D0489" w:rsidP="00AD0C2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Первый известен, как наперсник Господа и как такой ученик, коего Иисус Христос Усыновил Своей Матери. – Можно было предвидеть, что </w:t>
      </w:r>
      <w:r w:rsidRPr="00A610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Иоанн, Петр и Иаков</w:t>
      </w: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 будут самыми ревностными проповедниками Евангелия. </w:t>
      </w:r>
    </w:p>
    <w:p w14:paraId="01480B18" w14:textId="77777777" w:rsidR="00A610DC" w:rsidRDefault="005D0489" w:rsidP="00AD0C2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Господь неоднократно избирал их одних во свидетели Своих деяний и страданий; Он отличил их знаменательнейшими </w:t>
      </w:r>
      <w:proofErr w:type="spellStart"/>
      <w:r w:rsidRPr="00A610DC">
        <w:rPr>
          <w:rFonts w:ascii="Times New Roman" w:eastAsia="Calibri" w:hAnsi="Times New Roman" w:cs="Times New Roman"/>
          <w:bCs/>
          <w:sz w:val="26"/>
          <w:szCs w:val="26"/>
        </w:rPr>
        <w:t>проименованиями</w:t>
      </w:r>
      <w:proofErr w:type="spellEnd"/>
      <w:r w:rsidRPr="00A610D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E0737FF" w14:textId="76B46307" w:rsidR="005D0489" w:rsidRPr="00A610DC" w:rsidRDefault="005D0489" w:rsidP="00AD0C2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610DC">
        <w:rPr>
          <w:rFonts w:ascii="Times New Roman" w:eastAsia="Calibri" w:hAnsi="Times New Roman" w:cs="Times New Roman"/>
          <w:bCs/>
          <w:sz w:val="26"/>
          <w:szCs w:val="26"/>
        </w:rPr>
        <w:t>Из Евангельской истории ничего особенного не известно о св. Андрее. Но нет сомнения, что он, равно как и остальные соученики его, успел не менее первых приготовить себя к званию Апостольскому.</w:t>
      </w:r>
    </w:p>
    <w:p w14:paraId="2E2FBD20" w14:textId="77777777" w:rsidR="00755414" w:rsidRDefault="005D0489" w:rsidP="00AD0C29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Еще двое: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Филипп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, один из самых первых по времени учеников Иисуса Христа (</w:t>
      </w:r>
      <w:hyperlink r:id="rId16" w:tgtFrame="_blank" w:history="1">
        <w:r w:rsidRPr="005D048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1, 43</w:t>
        </w:r>
      </w:hyperlink>
      <w:r w:rsidRPr="005D0489">
        <w:rPr>
          <w:rFonts w:ascii="Times New Roman" w:eastAsia="Calibri" w:hAnsi="Times New Roman" w:cs="Times New Roman"/>
          <w:bCs/>
          <w:sz w:val="26"/>
          <w:szCs w:val="26"/>
        </w:rPr>
        <w:t>), 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Фома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 (близнец), уверившийся наконец в том, в чем сначала столь долго сомневался. </w:t>
      </w:r>
    </w:p>
    <w:p w14:paraId="5353FB78" w14:textId="77777777" w:rsidR="00755414" w:rsidRDefault="005D0489" w:rsidP="00AD0C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Кажется, мнительность составляла существенную черту его характера. Можно приметить, что Сам Спаситель снисходил к сей его слабости. </w:t>
      </w:r>
    </w:p>
    <w:p w14:paraId="5EF28B64" w14:textId="77777777" w:rsidR="00755414" w:rsidRDefault="005D0489" w:rsidP="00AD0C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При Своем вторичном явлении ученикам (</w:t>
      </w:r>
      <w:hyperlink r:id="rId17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20, 26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), Он, сделав Фоме легкий, почти ни к нему одному относящийся упрек в маловерии, вполне удовлетворил его любопытство. </w:t>
      </w:r>
    </w:p>
    <w:p w14:paraId="05FC19B7" w14:textId="5D5D4A26" w:rsidR="005D0489" w:rsidRPr="00755414" w:rsidRDefault="005D0489" w:rsidP="00AD0C2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Медлительно, путем сомнения и испытания, утвердившаяся вера сделала Фому столько же способным к Апостольству, сколько способен был каждый из его соучеников.</w:t>
      </w:r>
    </w:p>
    <w:p w14:paraId="676CAB04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Далее следует: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Варфоломей и Матфей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4EB32E5" w14:textId="77777777" w:rsidR="00755414" w:rsidRPr="00755414" w:rsidRDefault="005D0489" w:rsidP="00A0076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Что последний есть одно лицо с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Левием,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 – сие открывается из сличения мест у Евангелистов Матфея (9, 9), Марка (2, 14) и Луки (5, 24), где у всех говорится, очевидно, об одном лице и об одних обстоятельствах обращения его, – у первого под именем Матфея, а у последних – Левия. </w:t>
      </w:r>
    </w:p>
    <w:p w14:paraId="3373406C" w14:textId="79BD76A5" w:rsidR="005D0489" w:rsidRPr="00755414" w:rsidRDefault="005D0489" w:rsidP="00A0076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Варфоломея нельзя почитать за одно лицо с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Нафанаилом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как некоторые предполагают сие, потому единственно, что Евангелист Иоанн (21, 2), говоря о явлении воскресшего Иисуса семи ученикам на море Тивериадском и не упоминая при сем случае о Варфоломее, упоминает о Нафанаиле, как бывшем в это время с Апостолами: из Апостолов при сем явлении было только шесть, а седьмой – Нафанаил.</w:t>
      </w:r>
    </w:p>
    <w:p w14:paraId="7A64F333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Пятая двоица: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Иаков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, сын Алфеев, и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Симон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7E3DD68" w14:textId="77777777" w:rsidR="00755414" w:rsidRDefault="005D0489" w:rsidP="00A0076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Последний, прежде нежели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соделался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учеником Господним, принадлежал к секте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зилотов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ревнителей </w:t>
      </w:r>
      <w:hyperlink r:id="rId18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религии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 и свободы, которые в жару ревности выходили иногда из пределов умеренности, производили мятежи и ввергали свое отечество в бедствия. </w:t>
      </w:r>
    </w:p>
    <w:p w14:paraId="677B38E3" w14:textId="4E3239E5" w:rsidR="005D0489" w:rsidRPr="00755414" w:rsidRDefault="005D0489" w:rsidP="00A0076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Но поелику в неспокойном характере иногда скрываются великие доблести, то нет ничего странного, что Иисус Христос в число Своих Учеников принял такого человека, который в обращении с Ним мог облагородить свое рвение к защите религии.</w:t>
      </w:r>
    </w:p>
    <w:p w14:paraId="6E7CE10E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Шестая двоица, по известному отпадению Иуды – предателя, оставалась неполною: – к ней, до избрания нового Апостола, принадлежал один Иуда, брат Иакова Алфеева. </w:t>
      </w:r>
    </w:p>
    <w:p w14:paraId="167202A6" w14:textId="77777777" w:rsidR="00755414" w:rsidRDefault="005D0489" w:rsidP="00A0076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Сей Иуда впоследствии, как кажется, переменил свое имя, чтобы не смешивали Его с предателем, и назвал себя (с удержанием значения прежнего имени) Фадом,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по-греческому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произношению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Фаддеем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D424B81" w14:textId="1B7FF1F5" w:rsidR="005D0489" w:rsidRPr="00755414" w:rsidRDefault="005D0489" w:rsidP="00A0076D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Что Фаддей и Иуда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Иаковль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одно и то же лицо, это видно из сличения 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"https://azbyka.ru/biblia/?Mt.10:3" \t "_blank" </w:instrTex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755414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Матф</w:t>
      </w:r>
      <w:proofErr w:type="spellEnd"/>
      <w:r w:rsidRPr="00755414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10, 3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и </w:t>
      </w:r>
      <w:hyperlink r:id="rId19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Марк. 3, 18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с </w:t>
      </w:r>
      <w:hyperlink r:id="rId20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6, 16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и </w:t>
      </w:r>
      <w:hyperlink r:id="rId21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13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3579B68" w14:textId="77777777" w:rsidR="005D0489" w:rsidRPr="005D0489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>В таком, вероятно, порядке, в каком они здесь исчислены, Иисус Христос посылал их прежде по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два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> на проповедь о приближении Царствия Божия (</w:t>
      </w:r>
      <w:hyperlink r:id="rId22" w:tgtFrame="_blank" w:history="1">
        <w:r w:rsidRPr="005D048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Марк. 6, 4</w:t>
        </w:r>
      </w:hyperlink>
      <w:r w:rsidRPr="005D0489">
        <w:rPr>
          <w:rFonts w:ascii="Times New Roman" w:eastAsia="Calibri" w:hAnsi="Times New Roman" w:cs="Times New Roman"/>
          <w:bCs/>
          <w:sz w:val="26"/>
          <w:szCs w:val="26"/>
        </w:rPr>
        <w:t>, </w:t>
      </w:r>
      <w:hyperlink r:id="rId23" w:tgtFrame="_blank" w:history="1">
        <w:r w:rsidRPr="005D048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10, 1</w:t>
        </w:r>
      </w:hyperlink>
      <w:r w:rsidRPr="005D0489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44E89BE1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С Апостолами пребывали вместе и другие лица, сопутствовавшие Иисусу Христу во время Его земного служения. </w:t>
      </w:r>
    </w:p>
    <w:p w14:paraId="5E4B4372" w14:textId="77777777" w:rsidR="00755414" w:rsidRPr="00755414" w:rsidRDefault="005D0489" w:rsidP="00A0076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К числу их можно отнести особенно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семьдесят учеников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которые были избраны вскоре после двенадцати и, подобно им, посылаемы были возвещать пришествие Мессии на землю; </w:t>
      </w:r>
    </w:p>
    <w:p w14:paraId="7ED38834" w14:textId="77777777" w:rsidR="00755414" w:rsidRPr="00755414" w:rsidRDefault="005D0489" w:rsidP="00A0076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далее – других последователей Иисуса Христа, особенно облагодетельствованных Им; </w:t>
      </w:r>
    </w:p>
    <w:p w14:paraId="56DA54EE" w14:textId="77777777" w:rsidR="00755414" w:rsidRPr="00755414" w:rsidRDefault="005D0489" w:rsidP="00A0076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наконец, жен, следовавших за Иисусом Христом в продолжении Его земной жизни, из коих некоторые известны, по крайней мере, по имени. </w:t>
      </w:r>
    </w:p>
    <w:p w14:paraId="3D921A34" w14:textId="77777777" w:rsidR="00755414" w:rsidRPr="00755414" w:rsidRDefault="005D0489" w:rsidP="00A0076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В сем же обществе находились: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Мария, Матерь Иисуса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которую Он вверил особенному попечению Иоанна; </w:t>
      </w:r>
    </w:p>
    <w:p w14:paraId="02F1D541" w14:textId="10F90DC6" w:rsidR="005D0489" w:rsidRPr="00755414" w:rsidRDefault="005D0489" w:rsidP="00A0076D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и </w:t>
      </w:r>
      <w:r w:rsidRPr="007554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Его братия</w:t>
      </w:r>
      <w:r w:rsidRPr="00755414">
        <w:rPr>
          <w:rFonts w:ascii="Times New Roman" w:eastAsia="Calibri" w:hAnsi="Times New Roman" w:cs="Times New Roman"/>
          <w:bCs/>
          <w:sz w:val="26"/>
          <w:szCs w:val="26"/>
        </w:rPr>
        <w:t>, которых св. Лука явственно отличает от одиннадцати (</w:t>
      </w:r>
      <w:hyperlink r:id="rId24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Деян.1, 14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). – Воскресение Спасителя и вознесение на небо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препобедили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их неверие в Его Божественность (</w:t>
      </w:r>
      <w:hyperlink r:id="rId25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7, 5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084418D6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Члены сего общества, устраняясь, по возможности, от сношения с чужим для них миром, проводили время в </w:t>
      </w:r>
      <w:proofErr w:type="spellStart"/>
      <w:r w:rsidRPr="005D0489">
        <w:rPr>
          <w:rFonts w:ascii="Times New Roman" w:eastAsia="Calibri" w:hAnsi="Times New Roman" w:cs="Times New Roman"/>
          <w:bCs/>
          <w:sz w:val="26"/>
          <w:szCs w:val="26"/>
        </w:rPr>
        <w:t>богомыслии</w:t>
      </w:r>
      <w:proofErr w:type="spellEnd"/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 и молитве (</w:t>
      </w:r>
      <w:hyperlink r:id="rId26" w:tgtFrame="_blank" w:history="1">
        <w:r w:rsidRPr="005D048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1, 18</w:t>
        </w:r>
      </w:hyperlink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); </w:t>
      </w:r>
    </w:p>
    <w:p w14:paraId="128EC475" w14:textId="391225E2" w:rsidR="005D0489" w:rsidRPr="00755414" w:rsidRDefault="005D0489" w:rsidP="00A0076D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в часы общественного Богослужения посещали храм и </w:t>
      </w:r>
      <w:proofErr w:type="spellStart"/>
      <w:r w:rsidRPr="00755414">
        <w:rPr>
          <w:rFonts w:ascii="Times New Roman" w:eastAsia="Calibri" w:hAnsi="Times New Roman" w:cs="Times New Roman"/>
          <w:bCs/>
          <w:sz w:val="26"/>
          <w:szCs w:val="26"/>
        </w:rPr>
        <w:t>назидали</w:t>
      </w:r>
      <w:proofErr w:type="spellEnd"/>
      <w:r w:rsidRPr="00755414">
        <w:rPr>
          <w:rFonts w:ascii="Times New Roman" w:eastAsia="Calibri" w:hAnsi="Times New Roman" w:cs="Times New Roman"/>
          <w:bCs/>
          <w:sz w:val="26"/>
          <w:szCs w:val="26"/>
        </w:rPr>
        <w:t xml:space="preserve"> себя хвалебными песнопениями Богу (</w:t>
      </w:r>
      <w:hyperlink r:id="rId27" w:tgtFrame="_blank" w:history="1">
        <w:r w:rsidRPr="0075541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24, 53</w:t>
        </w:r>
      </w:hyperlink>
      <w:r w:rsidRPr="00755414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1885C295" w14:textId="77777777" w:rsidR="00755414" w:rsidRDefault="005D0489" w:rsidP="00A0076D">
      <w:p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048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Все они, особенно же </w:t>
      </w:r>
      <w:r w:rsidRPr="005D048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одиннадцать</w:t>
      </w:r>
      <w:r w:rsidRPr="005D0489">
        <w:rPr>
          <w:rFonts w:ascii="Times New Roman" w:eastAsia="Calibri" w:hAnsi="Times New Roman" w:cs="Times New Roman"/>
          <w:bCs/>
          <w:sz w:val="26"/>
          <w:szCs w:val="26"/>
        </w:rPr>
        <w:t xml:space="preserve">, наслаждались духовным веселием: </w:t>
      </w:r>
    </w:p>
    <w:p w14:paraId="0A136592" w14:textId="4EB889A8" w:rsidR="005D0489" w:rsidRPr="00755414" w:rsidRDefault="005D0489" w:rsidP="00A0076D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5414">
        <w:rPr>
          <w:rFonts w:ascii="Times New Roman" w:eastAsia="Calibri" w:hAnsi="Times New Roman" w:cs="Times New Roman"/>
          <w:bCs/>
          <w:sz w:val="26"/>
          <w:szCs w:val="26"/>
        </w:rPr>
        <w:t>им прилично было не столько сетовать и считать себя осиротевшими, сколько радоваться о славе и величии Иисуса и о собственном высоком назначении. </w:t>
      </w:r>
      <w:r w:rsidRPr="00755414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755414">
        <w:rPr>
          <w:rFonts w:ascii="Times New Roman" w:eastAsia="Calibri" w:hAnsi="Times New Roman" w:cs="Times New Roman"/>
          <w:b/>
          <w:bCs/>
          <w:sz w:val="26"/>
          <w:szCs w:val="26"/>
        </w:rPr>
        <w:t>Христ</w:t>
      </w:r>
      <w:proofErr w:type="spellEnd"/>
      <w:r w:rsidRPr="00755414">
        <w:rPr>
          <w:rFonts w:ascii="Times New Roman" w:eastAsia="Calibri" w:hAnsi="Times New Roman" w:cs="Times New Roman"/>
          <w:b/>
          <w:bCs/>
          <w:sz w:val="26"/>
          <w:szCs w:val="26"/>
        </w:rPr>
        <w:t>. Чт. 1832 г. Часть XLVI, стр. 370).</w:t>
      </w:r>
    </w:p>
    <w:p w14:paraId="166AEE2D" w14:textId="5127AC73" w:rsidR="005E6769" w:rsidRDefault="005E6769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9B9ABE4" w14:textId="77777777" w:rsidR="00A0076D" w:rsidRDefault="00A0076D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br w:type="page"/>
      </w:r>
    </w:p>
    <w:p w14:paraId="225AD18B" w14:textId="64ACF180" w:rsidR="00AD0C29" w:rsidRPr="00AD0C29" w:rsidRDefault="00AD0C29" w:rsidP="00AD0C29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D0C29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Избрание Матфия (Деян. 1:13–26)</w:t>
      </w:r>
    </w:p>
    <w:p w14:paraId="112590B3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8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Деян.1:13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. И, придя, взошли в горницу, где и пребывали, Петр и Иаков, Иоанн и Андрей, Филипп и Фома, Варфоломей и Матфей, Иаков Алфеев и Симон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Зилот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>, и Иуда, брат Иакова.</w:t>
      </w:r>
    </w:p>
    <w:p w14:paraId="692CD647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9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Деян.1:14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Все они единодушно пребывали в молитве и молении, с некоторыми женами и Мариею, Материю Иисуса, и с братьями Его.</w:t>
      </w:r>
    </w:p>
    <w:p w14:paraId="782544EC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0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Деян.1:15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И в те дни Петр, став посреди учеников, сказал</w:t>
      </w:r>
    </w:p>
    <w:p w14:paraId="48D1F77D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1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Деян.1:16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было же собрание человек около ста двадцати: мужи братия! Надлежало исполниться тому, что в Писании предрек Дух Святый устами Давида об Иуде, бывшем вожде тех, которые взяли Иисуса;</w:t>
      </w:r>
    </w:p>
    <w:p w14:paraId="3A1043A9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2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Деян.1:17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он был сопричислен к нам и получил жребий служения сего;</w:t>
      </w:r>
    </w:p>
    <w:p w14:paraId="1D008EA7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3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Деян.1:18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но приобрел землю неправедною мздою, и когда низринулся, расселось чрево его, и выпали все внутренности его;</w:t>
      </w:r>
    </w:p>
    <w:p w14:paraId="396D517E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4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Деян.1:19</w:t>
        </w:r>
      </w:hyperlink>
      <w:proofErr w:type="gramStart"/>
      <w:r w:rsidRPr="00AD0C29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 и это сделалось известно всем жителям Иерусалима, так что земля та на отечественном их наречии названа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Акелдамá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>, то есть земля крови.</w:t>
      </w:r>
    </w:p>
    <w:p w14:paraId="31DC2AC9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5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Деян.1:20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. В книге же Псалмов написано: да будет двор его пуст, и да не будет живущего в нем; и: достоинство его да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приимет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 другой.</w:t>
      </w:r>
    </w:p>
    <w:p w14:paraId="66623CF4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6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Деян.1:21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Итак надобно, чтобы один из тех, которые находились с нами во всё время, когда пребывал и обращался с нами Господь Иисус,</w:t>
      </w:r>
    </w:p>
    <w:p w14:paraId="61C957F9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7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Деян.1:22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. начиная от крещения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Иоаннова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 до того дня, в который Он вознесся от нас, был вместе с нами свидетелем воскресения Его.</w:t>
      </w:r>
    </w:p>
    <w:p w14:paraId="0440C48D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8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Деян.1:23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. И поставили двоих: Иосифа, называемого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Варсавою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 xml:space="preserve">, который прозван </w:t>
      </w:r>
      <w:proofErr w:type="spellStart"/>
      <w:r w:rsidRPr="00AD0C29">
        <w:rPr>
          <w:rFonts w:ascii="Times New Roman" w:eastAsia="Calibri" w:hAnsi="Times New Roman" w:cs="Times New Roman"/>
          <w:sz w:val="26"/>
          <w:szCs w:val="26"/>
        </w:rPr>
        <w:t>Иустом</w:t>
      </w:r>
      <w:proofErr w:type="spellEnd"/>
      <w:r w:rsidRPr="00AD0C29">
        <w:rPr>
          <w:rFonts w:ascii="Times New Roman" w:eastAsia="Calibri" w:hAnsi="Times New Roman" w:cs="Times New Roman"/>
          <w:sz w:val="26"/>
          <w:szCs w:val="26"/>
        </w:rPr>
        <w:t>, и Матфия;</w:t>
      </w:r>
    </w:p>
    <w:p w14:paraId="43C10793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9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Деян.1:24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и помолились и сказали: Ты, Господи, Сердцеведец всех, покажи из сих двоих одного, которого Ты избрал</w:t>
      </w:r>
    </w:p>
    <w:p w14:paraId="5F4C6EA3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40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Деян.1:25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принять жребий сего служения и Апостольства, от которого отпал Иуда, чтобы идти в свое место.</w:t>
      </w:r>
    </w:p>
    <w:p w14:paraId="123D540F" w14:textId="77777777" w:rsidR="00AD0C29" w:rsidRPr="00AD0C29" w:rsidRDefault="00AD0C29" w:rsidP="00A007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41" w:tgtFrame="_blank" w:history="1">
        <w:r w:rsidRPr="00AD0C29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Деян.1:26</w:t>
        </w:r>
      </w:hyperlink>
      <w:r w:rsidRPr="00AD0C29">
        <w:rPr>
          <w:rFonts w:ascii="Times New Roman" w:eastAsia="Calibri" w:hAnsi="Times New Roman" w:cs="Times New Roman"/>
          <w:sz w:val="26"/>
          <w:szCs w:val="26"/>
        </w:rPr>
        <w:t>. И бросили о них жребий, и выпал жребий Матфию, и он сопричислен к одиннадцати Апостолам.</w:t>
      </w:r>
    </w:p>
    <w:p w14:paraId="7A0F98A8" w14:textId="6837C2D0" w:rsidR="00AD0C29" w:rsidRDefault="00AD0C29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9CB63FC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По возвращении с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Елеона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все одиннадцать Апостолов, которых Дееписатель полностью перечисляет по именам, пребывали, по заповеди Господа, вместе в горнице, </w:t>
      </w:r>
    </w:p>
    <w:p w14:paraId="66971FFF" w14:textId="77777777" w:rsidR="00AD0C29" w:rsidRPr="00AD0C29" w:rsidRDefault="00AD0C29" w:rsidP="00AD0C29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то есть в верхней комнате дома, где удаленные от уличного шума они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беспрепятственнее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могли предаваться молитве, готовясь к принятию Святого Духа. </w:t>
      </w:r>
    </w:p>
    <w:p w14:paraId="54B311CD" w14:textId="28D6E115" w:rsidR="00AD0C29" w:rsidRDefault="00AD0C29" w:rsidP="00AD0C29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Может быть, это была та же самая горница, где была совершена Тайная Вечеря.</w:t>
      </w:r>
    </w:p>
    <w:p w14:paraId="60B545A0" w14:textId="56D21201" w:rsidR="002D496D" w:rsidRDefault="002D496D" w:rsidP="002D49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  <w:u w:val="single"/>
        </w:rPr>
        <w:t>Филарет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>: Ее назначение было не то, чтобы в ней дневать и ночевать, обедать и вечерять, сидеть и почивать, но то, что пребывающие в ней </w:t>
      </w:r>
      <w:proofErr w:type="spellStart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бяху</w:t>
      </w:r>
      <w:proofErr w:type="spellEnd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терпяще</w:t>
      </w:r>
      <w:proofErr w:type="spellEnd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единодушно в молитве и молении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7D400F05" w14:textId="77777777" w:rsidR="002D496D" w:rsidRDefault="002D496D" w:rsidP="002D496D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в ней совершалась тайная Вечеря Господня; </w:t>
      </w:r>
    </w:p>
    <w:p w14:paraId="4C559F4A" w14:textId="77777777" w:rsidR="002D496D" w:rsidRDefault="002D496D" w:rsidP="002D496D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в ней произошло избрание Матфия в священное служение и его </w:t>
      </w:r>
      <w:proofErr w:type="spellStart"/>
      <w:r w:rsidRPr="002D496D">
        <w:rPr>
          <w:rFonts w:ascii="Times New Roman" w:eastAsia="Calibri" w:hAnsi="Times New Roman" w:cs="Times New Roman"/>
          <w:bCs/>
          <w:sz w:val="26"/>
          <w:szCs w:val="26"/>
        </w:rPr>
        <w:t>причтение</w:t>
      </w:r>
      <w:proofErr w:type="spellEnd"/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 к лику Апостольскому. </w:t>
      </w:r>
    </w:p>
    <w:p w14:paraId="4DBD5E2F" w14:textId="77777777" w:rsidR="002D496D" w:rsidRDefault="002D496D" w:rsidP="002D49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>Эта была </w:t>
      </w:r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горница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>, которая возвышалась </w:t>
      </w:r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горе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, над всем земным и житейским: и благочестивым духом пребывающих в ней касалась небесного и Божественного, </w:t>
      </w:r>
    </w:p>
    <w:p w14:paraId="61B22985" w14:textId="77777777" w:rsidR="002D496D" w:rsidRPr="002D496D" w:rsidRDefault="002D496D" w:rsidP="002D496D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почему и возымела, наконец, то высочайшее преимущество, что в ней торжественно и чудесно явилось Небо и Божество. </w:t>
      </w:r>
    </w:p>
    <w:p w14:paraId="2FE9AB50" w14:textId="77777777" w:rsidR="002D496D" w:rsidRDefault="002D496D" w:rsidP="002D49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Дух Святой не только Своим всемогущим дыханием одушевил Апостолов и огненными языками просветил их умы, воспламенил их сердца, образовал языки для всемирной проповеди спасения, </w:t>
      </w:r>
    </w:p>
    <w:p w14:paraId="5685AD7B" w14:textId="6EB1A3E6" w:rsidR="002D496D" w:rsidRPr="002D496D" w:rsidRDefault="002D496D" w:rsidP="002D496D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>но и самое место их пребывания исполнил Своей святыни и благодати; исполнил </w:t>
      </w:r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весь дом, идеже </w:t>
      </w:r>
      <w:proofErr w:type="spellStart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бяху</w:t>
      </w:r>
      <w:proofErr w:type="spellEnd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2D49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седяще</w:t>
      </w:r>
      <w:proofErr w:type="spellEnd"/>
      <w:r w:rsidRPr="002D496D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2" w:tgtFrame="_blank" w:history="1">
        <w:r w:rsidRPr="002D496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II, 2</w:t>
        </w:r>
      </w:hyperlink>
      <w:r w:rsidRPr="002D496D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2A8827E8" w14:textId="77777777" w:rsidR="002D496D" w:rsidRDefault="002D496D" w:rsidP="002D49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Еще раз вопрошаю: что это за горница? – И сказанного мною доселе, надеюсь, довольно, чтобы оправдать окончательный ответ, который даю на предложенный вопрос: </w:t>
      </w:r>
    </w:p>
    <w:p w14:paraId="1556233B" w14:textId="77777777" w:rsidR="00A0076D" w:rsidRDefault="002D496D" w:rsidP="002D496D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горница Сионская, Апостольская, горница сошествия Святого Духа, есть не иное что, как </w:t>
      </w:r>
      <w:r w:rsidRPr="002D496D">
        <w:rPr>
          <w:rFonts w:ascii="Times New Roman" w:eastAsia="Calibri" w:hAnsi="Times New Roman" w:cs="Times New Roman"/>
          <w:b/>
          <w:sz w:val="26"/>
          <w:szCs w:val="26"/>
        </w:rPr>
        <w:t>первоначальный образец святого Христианского храма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78D9AB74" w14:textId="0D51C744" w:rsidR="002D496D" w:rsidRPr="002D496D" w:rsidRDefault="002D496D" w:rsidP="002D496D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и взаимно святой Христианский храм есть повторенная, возобновленная, </w:t>
      </w:r>
      <w:r w:rsidRPr="00A0076D">
        <w:rPr>
          <w:rFonts w:ascii="Times New Roman" w:eastAsia="Calibri" w:hAnsi="Times New Roman" w:cs="Times New Roman"/>
          <w:b/>
          <w:sz w:val="26"/>
          <w:szCs w:val="26"/>
        </w:rPr>
        <w:t>размноженная Апостольская горница</w:t>
      </w:r>
      <w:r w:rsidRPr="002D496D">
        <w:rPr>
          <w:rFonts w:ascii="Times New Roman" w:eastAsia="Calibri" w:hAnsi="Times New Roman" w:cs="Times New Roman"/>
          <w:bCs/>
          <w:sz w:val="26"/>
          <w:szCs w:val="26"/>
        </w:rPr>
        <w:t xml:space="preserve"> сошествия Святого Духа.</w:t>
      </w:r>
    </w:p>
    <w:p w14:paraId="568787B1" w14:textId="77777777" w:rsidR="00A0076D" w:rsidRDefault="00A0076D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>Правда, вы не слыхали ныне здесь шума, </w:t>
      </w:r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яко </w:t>
      </w:r>
      <w:proofErr w:type="spellStart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носиму</w:t>
      </w:r>
      <w:proofErr w:type="spellEnd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дыханию </w:t>
      </w:r>
      <w:proofErr w:type="spellStart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бурну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3" w:tgtFrame="_blank" w:history="1">
        <w:r w:rsidRPr="00A0076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II, 2</w:t>
        </w:r>
      </w:hyperlink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); не видали огненных языков; никто не говорит здесь разными языками </w:t>
      </w:r>
      <w:proofErr w:type="spellStart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разноплеменных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 народов. </w:t>
      </w:r>
    </w:p>
    <w:p w14:paraId="3DF497C2" w14:textId="77777777" w:rsidR="00A0076D" w:rsidRDefault="00A0076D" w:rsidP="00A0076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Но примите в рассуждение, что и в Апостольской горнице, или иначе сказать, в Апостольском святом храме, не каждый день слышалось потрясающее дыхание бурно: только однажды явились огненные языки; </w:t>
      </w:r>
    </w:p>
    <w:p w14:paraId="15AA4B8A" w14:textId="77777777" w:rsidR="00A0076D" w:rsidRDefault="00A0076D" w:rsidP="00A0076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однако, и в другие времена храм сей не был лишен благодати, которою исполнил его Дух Святой. </w:t>
      </w:r>
    </w:p>
    <w:p w14:paraId="1B3A184C" w14:textId="77777777" w:rsidR="00A0076D" w:rsidRDefault="00A0076D" w:rsidP="00A0076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>Без первоначального чудесного движения и блистания огненного, Святые Апостолы продолжали преподавать тот же дар Святого Духа, в тихом возложении рук, которое друг-</w:t>
      </w:r>
      <w:proofErr w:type="spellStart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другоприимательно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 простирается и до нынешних </w:t>
      </w:r>
      <w:proofErr w:type="spellStart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Священноначальственных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 тайнодействий в наших святилищах. </w:t>
      </w:r>
    </w:p>
    <w:p w14:paraId="10F3A41B" w14:textId="77777777" w:rsidR="00A0076D" w:rsidRDefault="00A0076D" w:rsidP="00A007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</w:t>
      </w:r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зы́цы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, говорит Апостол Павел, </w:t>
      </w:r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знамение суть не верующим, но неверным</w:t>
      </w:r>
      <w:r w:rsidRPr="00A0076D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4" w:tgtFrame="_blank" w:history="1">
        <w:r w:rsidRPr="00A0076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1Кор. XIV, 22</w:t>
        </w:r>
      </w:hyperlink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): </w:t>
      </w:r>
    </w:p>
    <w:p w14:paraId="79E0D26D" w14:textId="77777777" w:rsidR="00A0076D" w:rsidRPr="00A0076D" w:rsidRDefault="00A0076D" w:rsidP="00A0076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то есть, чудесный дар говорить разными неизученными языками ниспослан от Бога для людей, еще </w:t>
      </w:r>
      <w:proofErr w:type="spellStart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неуверовавших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, дабы через дарованное знание из языка преподать им наставление в вере и, в то же время, чудесным дарованием удостоверить их в Божественности веры; </w:t>
      </w:r>
    </w:p>
    <w:p w14:paraId="7FDBF585" w14:textId="77777777" w:rsidR="00A0076D" w:rsidRPr="00A0076D" w:rsidRDefault="00A0076D" w:rsidP="00A0076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но для тех, которые уже уверовали, сие знамение не нужно. </w:t>
      </w:r>
    </w:p>
    <w:p w14:paraId="3FFE227A" w14:textId="77777777" w:rsidR="00A0076D" w:rsidRDefault="00A0076D" w:rsidP="00A0076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 той мере, как Божественная вера на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земле распространялась, чудесное дарование языков сокращалось; </w:t>
      </w:r>
    </w:p>
    <w:p w14:paraId="50503FB8" w14:textId="77777777" w:rsidR="00A0076D" w:rsidRDefault="00A0076D" w:rsidP="00A0076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и следственно, сокрытие сего дарования не есть оскудение благодати, но прекращение нужды. </w:t>
      </w:r>
    </w:p>
    <w:p w14:paraId="52961F28" w14:textId="137D7DD0" w:rsidR="00A0076D" w:rsidRPr="00A0076D" w:rsidRDefault="00A0076D" w:rsidP="00A0076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076D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Господь не одобряет в верующих искания очевидных, удостоверяющих знамений, но </w:t>
      </w:r>
      <w:r w:rsidRPr="00A0076D">
        <w:rPr>
          <w:rFonts w:ascii="Times New Roman" w:eastAsia="Calibri" w:hAnsi="Times New Roman" w:cs="Times New Roman"/>
          <w:b/>
          <w:sz w:val="26"/>
          <w:szCs w:val="26"/>
        </w:rPr>
        <w:t>приписывает особенное достоинство вере, которая их не требует</w:t>
      </w:r>
      <w:r w:rsidRPr="00A0076D">
        <w:rPr>
          <w:rFonts w:ascii="Times New Roman" w:eastAsia="Calibri" w:hAnsi="Times New Roman" w:cs="Times New Roman"/>
          <w:bCs/>
          <w:sz w:val="26"/>
          <w:szCs w:val="26"/>
        </w:rPr>
        <w:t>. </w:t>
      </w:r>
      <w:proofErr w:type="spellStart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Блажени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, глаголет, </w:t>
      </w:r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не видевший, и </w:t>
      </w:r>
      <w:proofErr w:type="spellStart"/>
      <w:r w:rsidRPr="00A0076D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веровавше</w:t>
      </w:r>
      <w:proofErr w:type="spellEnd"/>
      <w:r w:rsidRPr="00A0076D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45" w:tgtFrame="_blank" w:history="1">
        <w:r w:rsidRPr="00A0076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 XX, 29</w:t>
        </w:r>
      </w:hyperlink>
      <w:r w:rsidRPr="00A0076D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0C58BAFB" w14:textId="77777777" w:rsidR="00A0076D" w:rsidRDefault="00A0076D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30763CCC" w14:textId="643625E5" w:rsidR="00AD0C29" w:rsidRDefault="002D496D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496D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Аверкий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AD0C29" w:rsidRPr="00AD0C2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AD0C29"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Все они единодушно пребывали в молитве и молении</w:t>
      </w:r>
      <w:r w:rsidR="00AD0C29"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» – эти слова указывают на особый религиозный подъем, в котором находились ученики Господа по Его Вознесении. </w:t>
      </w:r>
    </w:p>
    <w:p w14:paraId="3F2ACAEC" w14:textId="77777777" w:rsidR="00AD0C29" w:rsidRPr="00AD0C29" w:rsidRDefault="00AD0C29" w:rsidP="00AD0C29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По словам Евангелия Луки, возвратились они в Иерусалим «</w:t>
      </w:r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 радостью великою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» (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"https://azbyka.ru/biblia/?Lk.24:52" \t "_blank" </w:instrTex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AD0C2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Лк</w:t>
      </w:r>
      <w:proofErr w:type="spellEnd"/>
      <w:r w:rsidRPr="00AD0C29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24:52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). Эта радость и выражалась ими в усиленных единодушных молитвах. </w:t>
      </w:r>
    </w:p>
    <w:p w14:paraId="0611616E" w14:textId="63D36085" w:rsidR="00AD0C29" w:rsidRPr="00AD0C29" w:rsidRDefault="00AD0C29" w:rsidP="00AD0C29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Находясь в Иерусалиме, как овцы посреди волков, они, конечно, особенно нуждались в укреплении себя от всяких искушений такой молитвой. </w:t>
      </w:r>
    </w:p>
    <w:p w14:paraId="37EFC485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Вместе с Апостолами находились и жены во главе с «Мариею, Материю Иисуса». </w:t>
      </w:r>
    </w:p>
    <w:p w14:paraId="11132A68" w14:textId="77777777" w:rsidR="00AD0C29" w:rsidRDefault="00AD0C29" w:rsidP="00AD0C2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Это, конечно, были жены-мироносицы, свидетельницы погребения и воскресения Господа. </w:t>
      </w:r>
    </w:p>
    <w:p w14:paraId="0C46C8E2" w14:textId="77777777" w:rsidR="00AD0C29" w:rsidRDefault="00AD0C29" w:rsidP="00AD0C2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Были здесь и названные братья Господа, которые еще недавно «не веровали в Него» (</w:t>
      </w:r>
      <w:hyperlink r:id="rId46" w:tgtFrame="_blank" w:history="1">
        <w:r w:rsidRPr="00AD0C2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Ин 7:5</w:t>
        </w:r>
      </w:hyperlink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), а теперь были уже в числе верующих. </w:t>
      </w:r>
    </w:p>
    <w:p w14:paraId="74BEB6FE" w14:textId="0B3E943F" w:rsidR="00AD0C29" w:rsidRDefault="00AD0C29" w:rsidP="00AD0C2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Были здесь и другие верующие,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общим числом около 120 душ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AC9EE21" w14:textId="3AF42737" w:rsidR="00AB1382" w:rsidRPr="00AD0C29" w:rsidRDefault="00AB1382" w:rsidP="00AD0C29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Игнати</w:t>
      </w:r>
      <w:r w:rsidR="00826314">
        <w:rPr>
          <w:rFonts w:ascii="Times New Roman" w:eastAsia="Calibri" w:hAnsi="Times New Roman" w:cs="Times New Roman"/>
          <w:bCs/>
          <w:sz w:val="26"/>
          <w:szCs w:val="26"/>
          <w:u w:val="single"/>
        </w:rPr>
        <w:t>й</w:t>
      </w: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Архиеп</w:t>
      </w:r>
      <w:proofErr w:type="spellEnd"/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.</w:t>
      </w: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 Воронежск</w:t>
      </w: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ий:</w:t>
      </w:r>
      <w:r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AB1382">
        <w:rPr>
          <w:rFonts w:ascii="Times New Roman" w:eastAsia="Calibri" w:hAnsi="Times New Roman" w:cs="Times New Roman"/>
          <w:bCs/>
          <w:sz w:val="26"/>
          <w:szCs w:val="26"/>
        </w:rPr>
        <w:t xml:space="preserve">полное число лика Апостольского удесятеренное, число </w:t>
      </w:r>
      <w:proofErr w:type="gramStart"/>
      <w:r w:rsidRPr="00AB1382">
        <w:rPr>
          <w:rFonts w:ascii="Times New Roman" w:eastAsia="Calibri" w:hAnsi="Times New Roman" w:cs="Times New Roman"/>
          <w:bCs/>
          <w:sz w:val="26"/>
          <w:szCs w:val="26"/>
        </w:rPr>
        <w:t>в полном десятеричном количестве</w:t>
      </w:r>
      <w:proofErr w:type="gramEnd"/>
      <w:r w:rsidRPr="00AB1382"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представляющее двенадцать колен народа Божия, долженствующего составиться из всех племен земных,</w:t>
      </w:r>
    </w:p>
    <w:p w14:paraId="03080658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/>
          <w:sz w:val="26"/>
          <w:szCs w:val="26"/>
        </w:rPr>
        <w:t>Святой Апостол Петр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, «уста апостолов, всегда пламенный и верховный в лике апостолов», по выражению святого </w:t>
      </w:r>
      <w:hyperlink r:id="rId47" w:tgtFrame="_blank" w:tooltip="Иоанн Златоуст, святитель" w:history="1">
        <w:r w:rsidRPr="00AD0C2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Иоанна Златоуста</w:t>
        </w:r>
      </w:hyperlink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, став посреди учеников «и в те дни», то есть в период времени между вознесением Господа и Пятидесятницей, произнес речь, в которой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предложил собранию избрать нового Апостола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на место отпавшего Иуды Искариота. </w:t>
      </w:r>
    </w:p>
    <w:p w14:paraId="148D2199" w14:textId="77777777" w:rsidR="00AD0C29" w:rsidRPr="00AD0C29" w:rsidRDefault="00AD0C29" w:rsidP="00AD0C29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Здесь характерно, что «Петр все делает с общего согласия и не распоряжается ничем самовластно и как начальник» (Златоуст). </w:t>
      </w:r>
    </w:p>
    <w:p w14:paraId="6FFF09C5" w14:textId="77777777" w:rsidR="00AD0C29" w:rsidRPr="00AD0C29" w:rsidRDefault="00AD0C29" w:rsidP="00AD0C29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Глубокое падение Иуды святой Петр объясняет предопределением Божиим, которое отнюдь не уничтожает, однако, свободной воли человека. </w:t>
      </w:r>
    </w:p>
    <w:p w14:paraId="2342E2DE" w14:textId="77777777" w:rsidR="00AD0C29" w:rsidRPr="00AD0C29" w:rsidRDefault="00AD0C29" w:rsidP="00AD0C29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Это предопределение Божие, выражающееся в пророчестве, основывается лишь на Божественном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предведении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: </w:t>
      </w:r>
      <w:hyperlink r:id="rId48" w:history="1">
        <w:r w:rsidRPr="00AD0C29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Бог</w:t>
        </w:r>
      </w:hyperlink>
      <w:r w:rsidRPr="00AD0C29">
        <w:rPr>
          <w:rFonts w:ascii="Times New Roman" w:eastAsia="Calibri" w:hAnsi="Times New Roman" w:cs="Times New Roman"/>
          <w:bCs/>
          <w:sz w:val="26"/>
          <w:szCs w:val="26"/>
        </w:rPr>
        <w:t> знает, как употребит человек свою свободную волю и в зависимости от этого </w:t>
      </w:r>
      <w:r w:rsidRPr="00AD0C29">
        <w:rPr>
          <w:rFonts w:ascii="Times New Roman" w:eastAsia="Calibri" w:hAnsi="Times New Roman" w:cs="Times New Roman"/>
          <w:b/>
          <w:bCs/>
          <w:sz w:val="26"/>
          <w:szCs w:val="26"/>
        </w:rPr>
        <w:t>предопределяет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EC557D6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Устраняя соблазн страшного падения Иуды для других, святой Петр приводит пророчества, дабы показать, что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в этом событии нет ничего необыкновенного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52614DEA" w14:textId="3FE77D79" w:rsidR="00AD0C29" w:rsidRPr="00AD0C29" w:rsidRDefault="00AD0C29" w:rsidP="00AD0C29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ибо оно уже было предсказано, а потому должно было совершиться. </w:t>
      </w:r>
    </w:p>
    <w:p w14:paraId="1167384C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Выражение, что Иуда «получил жребий служения сего» нельзя понимать так, что он был избран Господом по жребию: </w:t>
      </w:r>
    </w:p>
    <w:p w14:paraId="27077E22" w14:textId="77777777" w:rsidR="00AD0C29" w:rsidRPr="00AD0C29" w:rsidRDefault="00AD0C29" w:rsidP="00AD0C29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это только образное выражение, означающее </w:t>
      </w:r>
      <w:r w:rsidRPr="00AD0C29">
        <w:rPr>
          <w:rFonts w:ascii="Times New Roman" w:eastAsia="Calibri" w:hAnsi="Times New Roman" w:cs="Times New Roman"/>
          <w:b/>
          <w:bCs/>
          <w:sz w:val="26"/>
          <w:szCs w:val="26"/>
        </w:rPr>
        <w:t>избрание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которое нередко производилось через метание жребия. </w:t>
      </w:r>
    </w:p>
    <w:p w14:paraId="431146AF" w14:textId="77777777" w:rsidR="00AD0C29" w:rsidRPr="00AD0C29" w:rsidRDefault="00AD0C29" w:rsidP="00AD0C29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Выражение «жребий служения» по-гречески: «клирос тис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диакониас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» послужило основанием для наименования впоследствии лиц духовного сословия «</w:t>
      </w:r>
      <w:r w:rsidRPr="00AD0C29">
        <w:rPr>
          <w:rFonts w:ascii="Times New Roman" w:eastAsia="Calibri" w:hAnsi="Times New Roman" w:cs="Times New Roman"/>
          <w:b/>
          <w:bCs/>
          <w:sz w:val="26"/>
          <w:szCs w:val="26"/>
        </w:rPr>
        <w:t>клиром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5E964098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Из речи святого Петра мы узнаем подробности страшной смерти предателя, о которых не говорят Евангелия. </w:t>
      </w:r>
    </w:p>
    <w:p w14:paraId="32BCE702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Выражение же: «приобрел землю неправедною мздою», конечно, только особый оборот речи, указывающий на то, что на деньги, за которые Иуда предал Христа, была куплена потом земля для погребения странников, прозванная жителями Иерусалима «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Акелдама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», что значит: «Земля Крови». </w:t>
      </w:r>
    </w:p>
    <w:p w14:paraId="537F2017" w14:textId="4538E52E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Святой Лука поясняет это слово Феофилу, не знавшему еврейского языка: в этом пояснении не нуждались, конечно, слушатели Петра, а потому нельзя думать, что Петр выразился в своей речи буквально так, как пишет Дееписатель.</w:t>
      </w:r>
    </w:p>
    <w:p w14:paraId="59C261DA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Пророческие слова об Иуде приведены из двух псалмов – 68-го ст. 26-й и 108-го ст. 8-й. </w:t>
      </w:r>
    </w:p>
    <w:p w14:paraId="1AA6F5DF" w14:textId="77777777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Первое из этих мест приведено с небольшим изменением, второе – буквально. </w:t>
      </w:r>
    </w:p>
    <w:p w14:paraId="1B862730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 обоих этих псалмах изображается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праведник, невинно страждущий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от своих врагов и содержатся прещения против врагов его в форме молитвы, главным образом, против одного из этих врагов. </w:t>
      </w:r>
    </w:p>
    <w:p w14:paraId="25BD518B" w14:textId="77777777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Несомненно, что этот страждущий, кто бы он ни был в исторической действительности, сам ли царь Давид, или кто другой, был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прообразом Мессии – Господа нашего Иисуса Христа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, а враги его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прообразовали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врагов Господа, предавших Его на крестную смерть. </w:t>
      </w:r>
    </w:p>
    <w:p w14:paraId="7AB0A658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Главный из этих врагов – совершитель предательства Иуда, почему апостол Петр и </w:t>
      </w:r>
      <w:r w:rsidRPr="00AD0C29">
        <w:rPr>
          <w:rFonts w:ascii="Times New Roman" w:eastAsia="Calibri" w:hAnsi="Times New Roman" w:cs="Times New Roman"/>
          <w:b/>
          <w:sz w:val="26"/>
          <w:szCs w:val="26"/>
        </w:rPr>
        <w:t>меняет в первом изречении множественное число на единственное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, и прещение против врагов представляет, как прещение против одного врага – Искариота. </w:t>
      </w:r>
    </w:p>
    <w:p w14:paraId="6FA6B35A" w14:textId="77777777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«Да будет двор его пуст» – это символ гнева Божия на обитавших в этом месте жительства. </w:t>
      </w:r>
    </w:p>
    <w:p w14:paraId="6E6E4B47" w14:textId="77777777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 применении к Иуде это означает: апостольское место его да будет праздно. </w:t>
      </w:r>
    </w:p>
    <w:p w14:paraId="4EFEE8E6" w14:textId="5D89116C" w:rsidR="00AD0C29" w:rsidRPr="00AD0C29" w:rsidRDefault="00AD0C29" w:rsidP="00AD0C29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Вместо недостойного, оно должно быть замещено достойным, что и выражено в псалме: «достоинство его да 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приимет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другой».</w:t>
      </w:r>
    </w:p>
    <w:p w14:paraId="366E5589" w14:textId="77777777" w:rsid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Так как пророчество об извержении Иуды из сонма Апостолов исполнилось, надо, чтобы исполнилось и другое – о замещении опустевшего места: </w:t>
      </w:r>
    </w:p>
    <w:p w14:paraId="6A33A311" w14:textId="4DC5C047" w:rsidR="00AD0C29" w:rsidRPr="00AD0C29" w:rsidRDefault="00AD0C29" w:rsidP="00AD0C29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надо избрать на место предателя другого и таким образом восполнить установленное Господом число 12-ти Апостолов Его. </w:t>
      </w:r>
    </w:p>
    <w:p w14:paraId="5950AD60" w14:textId="4E074BC3" w:rsidR="00AD0C29" w:rsidRDefault="00AD0C29" w:rsidP="00AD0C29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Вероятно, на это восполнение было дано повеление Самого Господа, не записанное в Евангелии. </w:t>
      </w:r>
    </w:p>
    <w:p w14:paraId="16134500" w14:textId="77777777" w:rsidR="00826314" w:rsidRDefault="00826314" w:rsidP="0082631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Игнати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й</w:t>
      </w:r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, </w:t>
      </w:r>
      <w:proofErr w:type="spellStart"/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Архиеп</w:t>
      </w:r>
      <w:proofErr w:type="spellEnd"/>
      <w:r w:rsidRPr="00AB1382">
        <w:rPr>
          <w:rFonts w:ascii="Times New Roman" w:eastAsia="Calibri" w:hAnsi="Times New Roman" w:cs="Times New Roman"/>
          <w:bCs/>
          <w:sz w:val="26"/>
          <w:szCs w:val="26"/>
          <w:u w:val="single"/>
        </w:rPr>
        <w:t>. Воронежский</w:t>
      </w:r>
      <w:proofErr w:type="gramStart"/>
      <w:r w:rsidRPr="00826314">
        <w:rPr>
          <w:rFonts w:ascii="Times New Roman" w:eastAsia="Calibri" w:hAnsi="Times New Roman" w:cs="Times New Roman"/>
          <w:bCs/>
          <w:sz w:val="26"/>
          <w:szCs w:val="26"/>
          <w:u w:val="single"/>
        </w:rPr>
        <w:t>:</w:t>
      </w: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26314">
        <w:rPr>
          <w:rFonts w:ascii="Times New Roman" w:eastAsia="Calibri" w:hAnsi="Times New Roman" w:cs="Times New Roman"/>
          <w:bCs/>
          <w:sz w:val="26"/>
          <w:szCs w:val="26"/>
        </w:rPr>
        <w:t>Наименее</w:t>
      </w:r>
      <w:proofErr w:type="gramEnd"/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, однако же, кажется, полагать можно, чтобы св. Петр решился поступить в таком важном деле по собственным их рассуждениям, каковы бы они ни были, а, вероятно, </w:t>
      </w:r>
      <w:r w:rsidRPr="00826314">
        <w:rPr>
          <w:rFonts w:ascii="Times New Roman" w:eastAsia="Calibri" w:hAnsi="Times New Roman" w:cs="Times New Roman"/>
          <w:b/>
          <w:sz w:val="26"/>
          <w:szCs w:val="26"/>
        </w:rPr>
        <w:t>приводимо было им в исполнение слово Господа Иисуса Христа</w:t>
      </w: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A0A3D61" w14:textId="77777777" w:rsidR="00826314" w:rsidRPr="00826314" w:rsidRDefault="00826314" w:rsidP="00826314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Ему велено, конечно, предварить таким делом сошествие Утешителя, дабы Дух Святой, при </w:t>
      </w:r>
      <w:proofErr w:type="spellStart"/>
      <w:r w:rsidRPr="00826314">
        <w:rPr>
          <w:rFonts w:ascii="Times New Roman" w:eastAsia="Calibri" w:hAnsi="Times New Roman" w:cs="Times New Roman"/>
          <w:bCs/>
          <w:sz w:val="26"/>
          <w:szCs w:val="26"/>
        </w:rPr>
        <w:t>снисшествии</w:t>
      </w:r>
      <w:proofErr w:type="spellEnd"/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, имел уже готовую к венчанию главу и для двенадцатого престола в священном лике избранных учеников Христовых. </w:t>
      </w:r>
    </w:p>
    <w:p w14:paraId="0D7BBBD8" w14:textId="77777777" w:rsidR="00826314" w:rsidRDefault="00826314" w:rsidP="0082631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Господу не благоугодно было до Вознесения Своего пополнить лик Апостольский собственным избранием лица вместо Иуды </w:t>
      </w:r>
      <w:proofErr w:type="spellStart"/>
      <w:r w:rsidRPr="00826314">
        <w:rPr>
          <w:rFonts w:ascii="Times New Roman" w:eastAsia="Calibri" w:hAnsi="Times New Roman" w:cs="Times New Roman"/>
          <w:bCs/>
          <w:sz w:val="26"/>
          <w:szCs w:val="26"/>
        </w:rPr>
        <w:t>Искариотского</w:t>
      </w:r>
      <w:proofErr w:type="spellEnd"/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, а предоставить это Церкви Своей, </w:t>
      </w:r>
    </w:p>
    <w:p w14:paraId="2DB48484" w14:textId="77777777" w:rsidR="00826314" w:rsidRDefault="00826314" w:rsidP="00826314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может быть, и для того, дабы дать знать, что Он даровал Церкви Своей право и благодать делать то же, что, быв на земле, делал бы и некогда делал Сам. </w:t>
      </w:r>
    </w:p>
    <w:p w14:paraId="77B9FBFC" w14:textId="77777777" w:rsidR="002D496D" w:rsidRDefault="00826314" w:rsidP="00826314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Настоящий опыт подлинно свидетельствует, что порядок служения в Церкви </w:t>
      </w:r>
      <w:r w:rsidRPr="002D496D">
        <w:rPr>
          <w:rFonts w:ascii="Times New Roman" w:eastAsia="Calibri" w:hAnsi="Times New Roman" w:cs="Times New Roman"/>
          <w:b/>
          <w:sz w:val="26"/>
          <w:szCs w:val="26"/>
        </w:rPr>
        <w:t>друг</w:t>
      </w: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2D496D">
        <w:rPr>
          <w:rFonts w:ascii="Times New Roman" w:eastAsia="Calibri" w:hAnsi="Times New Roman" w:cs="Times New Roman"/>
          <w:b/>
          <w:sz w:val="26"/>
          <w:szCs w:val="26"/>
        </w:rPr>
        <w:t>другоприимательный</w:t>
      </w:r>
      <w:proofErr w:type="spellEnd"/>
      <w:r w:rsidR="002D496D" w:rsidRPr="002D496D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2D496D" w:rsidRPr="002D496D">
        <w:rPr>
          <w:rFonts w:ascii="Times New Roman" w:eastAsia="Calibri" w:hAnsi="Times New Roman" w:cs="Times New Roman"/>
          <w:bCs/>
          <w:sz w:val="26"/>
          <w:szCs w:val="26"/>
        </w:rPr>
        <w:t>или</w:t>
      </w:r>
      <w:r w:rsidR="002D496D" w:rsidRPr="002D496D">
        <w:rPr>
          <w:rFonts w:ascii="Times New Roman" w:eastAsia="Calibri" w:hAnsi="Times New Roman" w:cs="Times New Roman"/>
          <w:b/>
          <w:sz w:val="26"/>
          <w:szCs w:val="26"/>
        </w:rPr>
        <w:t xml:space="preserve"> преемственный</w:t>
      </w:r>
      <w:r w:rsidR="002D496D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, каков он после Иисуса Христа доныне, столь важен, что начался еще в Апостольском сословии и с такого опыта, который мог бы еще во время земной жизни Господа быть непосредственно от Господа. </w:t>
      </w:r>
    </w:p>
    <w:p w14:paraId="5EA2495B" w14:textId="77777777" w:rsidR="002D496D" w:rsidRDefault="00826314" w:rsidP="00826314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То же самое сказать надобно и о всем прочем устройстве Новозаветной Церкви: Господь даровал ей только повеление, собственный пример, самые основания и предметы Веры в Своей земной жизни; </w:t>
      </w:r>
    </w:p>
    <w:p w14:paraId="08F24ED6" w14:textId="66121451" w:rsidR="00826314" w:rsidRPr="00826314" w:rsidRDefault="00826314" w:rsidP="00826314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</w:rPr>
        <w:t xml:space="preserve">а прочее, как напр., подробное устройство Иерархии, соединение Иудеев и язычников в единое тело верующих, предмет столь великий, и т. д. предоставил уже Апостолам Своим, дабы и после них, до конца веков, все в Церкви делалось друг </w:t>
      </w:r>
      <w:proofErr w:type="spellStart"/>
      <w:r w:rsidRPr="00826314">
        <w:rPr>
          <w:rFonts w:ascii="Times New Roman" w:eastAsia="Calibri" w:hAnsi="Times New Roman" w:cs="Times New Roman"/>
          <w:bCs/>
          <w:sz w:val="26"/>
          <w:szCs w:val="26"/>
        </w:rPr>
        <w:t>другоприимательно</w:t>
      </w:r>
      <w:proofErr w:type="spellEnd"/>
      <w:r w:rsidRPr="00826314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82631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через служителей и строителей Таин Его</w:t>
      </w:r>
    </w:p>
    <w:p w14:paraId="1B9D263A" w14:textId="0FE6801A" w:rsidR="0090088D" w:rsidRDefault="00826314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6314">
        <w:rPr>
          <w:rFonts w:ascii="Times New Roman" w:eastAsia="Calibri" w:hAnsi="Times New Roman" w:cs="Times New Roman"/>
          <w:bCs/>
          <w:sz w:val="26"/>
          <w:szCs w:val="26"/>
          <w:u w:val="single"/>
        </w:rPr>
        <w:t>Аверкий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AD0C29"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Необходимым и единственным условием избрания нового Апостола святой Петр поставляет то, чтобы избираемый был </w:t>
      </w:r>
      <w:r w:rsidR="00AD0C29" w:rsidRPr="00AD0C29">
        <w:rPr>
          <w:rFonts w:ascii="Times New Roman" w:eastAsia="Calibri" w:hAnsi="Times New Roman" w:cs="Times New Roman"/>
          <w:b/>
          <w:sz w:val="26"/>
          <w:szCs w:val="26"/>
        </w:rPr>
        <w:t>свидетелем-очевидцем всей земной</w:t>
      </w:r>
      <w:r w:rsidR="00AD0C29"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D0C29" w:rsidRPr="00AD0C29">
        <w:rPr>
          <w:rFonts w:ascii="Times New Roman" w:eastAsia="Calibri" w:hAnsi="Times New Roman" w:cs="Times New Roman"/>
          <w:b/>
          <w:sz w:val="26"/>
          <w:szCs w:val="26"/>
        </w:rPr>
        <w:t>жизни</w:t>
      </w:r>
      <w:r w:rsidR="00AD0C29"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 и деятельности Господа Иисуса Христа. </w:t>
      </w:r>
    </w:p>
    <w:p w14:paraId="2D244B8A" w14:textId="77777777" w:rsidR="0090088D" w:rsidRPr="0090088D" w:rsidRDefault="00AD0C29" w:rsidP="0090088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Это потому, что Апостолы – прежде всего «свидетели», как их Сам назвал Господь (</w:t>
      </w:r>
      <w:proofErr w:type="spell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"https://azbyka.ru/biblia/?Lk.24:48" \t "_blank" </w:instrTex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Лк</w:t>
      </w:r>
      <w:proofErr w:type="spellEnd"/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24:48</w: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2F2A8E95" w14:textId="77777777" w:rsidR="0090088D" w:rsidRPr="0090088D" w:rsidRDefault="00AD0C29" w:rsidP="0090088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Они должны свидетельствовать перед всем миром о том, что они сами видели и слышали (</w:t>
      </w:r>
      <w:hyperlink r:id="rId49" w:tgtFrame="_blank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4:20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>) – в этом особенная сила и убедительность их </w:t>
      </w:r>
      <w:hyperlink r:id="rId50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проповеди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4399187" w14:textId="69E91DD6" w:rsidR="00AD0C29" w:rsidRPr="0090088D" w:rsidRDefault="00AD0C29" w:rsidP="0090088D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С другой стороны, постоянное пребывание с Господом в течение трех с половиной лет Его служения – достаточное ручательство его веры, любви и преданности Господу: такому человеку можно доверить исполнение Апостольского служения.</w:t>
      </w:r>
    </w:p>
    <w:p w14:paraId="4F90B6F1" w14:textId="77777777" w:rsidR="00AD0C29" w:rsidRPr="00AD0C29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</w:t>
      </w:r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Начиная от крещения </w:t>
      </w:r>
      <w:proofErr w:type="spellStart"/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Иоаннова</w:t>
      </w:r>
      <w:proofErr w:type="spellEnd"/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до того дня, в который Он вознесся от нас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» – здесь как раз указывается начало и конец общественного служения Господа на земле, свидетелем которого должен быть избираемый.</w:t>
      </w:r>
    </w:p>
    <w:p w14:paraId="71BB85FE" w14:textId="77777777" w:rsidR="0090088D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Свидетелем воскресения Его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>» – второе весьма важное условие избрания – главный предмет апостольского свидетельства – это свидетельство об истине </w:t>
      </w:r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Воскресения Христова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, основной истины спасающей веры христианской. </w:t>
      </w:r>
    </w:p>
    <w:p w14:paraId="7DC71FA7" w14:textId="423E792D" w:rsidR="00AD0C29" w:rsidRPr="0090088D" w:rsidRDefault="00AD0C29" w:rsidP="0090088D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Необходимо, чтобы избираемый Апостол был свидетелем действительности воскресения распятого и умершего Мессии.</w:t>
      </w:r>
    </w:p>
    <w:p w14:paraId="23B83100" w14:textId="77777777" w:rsidR="0090088D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Удовлетворявших этим условиям оказалось двое: «Иосиф», называемый «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Варсавою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», который прозван «</w:t>
      </w:r>
      <w:proofErr w:type="spellStart"/>
      <w:r w:rsidRPr="00AD0C29">
        <w:rPr>
          <w:rFonts w:ascii="Times New Roman" w:eastAsia="Calibri" w:hAnsi="Times New Roman" w:cs="Times New Roman"/>
          <w:bCs/>
          <w:sz w:val="26"/>
          <w:szCs w:val="26"/>
        </w:rPr>
        <w:t>Иустом</w:t>
      </w:r>
      <w:proofErr w:type="spellEnd"/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», и «Матфий». </w:t>
      </w:r>
    </w:p>
    <w:p w14:paraId="1E53682F" w14:textId="77777777" w:rsidR="0090088D" w:rsidRDefault="00AD0C29" w:rsidP="0090088D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Оба они неизвестны в евангельской истории. Есть предположение, что они были из числа 70-ти учеников Господа. </w:t>
      </w:r>
    </w:p>
    <w:p w14:paraId="5F474D09" w14:textId="77777777" w:rsidR="0090088D" w:rsidRDefault="00AD0C29" w:rsidP="0090088D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Окончательное избрание из числа этих двух одного Апостола предоставили Самому Господу через жребий после усердной </w:t>
      </w:r>
      <w:hyperlink r:id="rId51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молитвы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 о том, чтобы Сам Господь показал, кого Он избирает. </w:t>
      </w:r>
    </w:p>
    <w:p w14:paraId="5B163D48" w14:textId="00D0A49A" w:rsidR="00AD0C29" w:rsidRPr="0090088D" w:rsidRDefault="00AD0C29" w:rsidP="0090088D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Таким образом в избрании нового Апостола совершилось </w:t>
      </w:r>
      <w:r w:rsidRPr="0090088D">
        <w:rPr>
          <w:rFonts w:ascii="Times New Roman" w:eastAsia="Calibri" w:hAnsi="Times New Roman" w:cs="Times New Roman"/>
          <w:b/>
          <w:sz w:val="26"/>
          <w:szCs w:val="26"/>
        </w:rPr>
        <w:t>двоякое действие – человеческое и Божественное</w: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t>: Апостолы со всем обществом верующих избирают двух, Господь, по молитве их, указывает одного.</w:t>
      </w:r>
    </w:p>
    <w:p w14:paraId="701EB120" w14:textId="77777777" w:rsidR="0090088D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D0C2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Ты, Господи, Сердцеведец всех</w:t>
      </w: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…» – так обратились они в молитве к Господу: </w:t>
      </w:r>
    </w:p>
    <w:p w14:paraId="76B31922" w14:textId="77777777" w:rsidR="0090088D" w:rsidRDefault="00AD0C29" w:rsidP="0090088D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Господь Сердцеведец, знающий душу каждого человека, знал, кто из двух более способен понести возлагаемое на него служение. </w:t>
      </w:r>
    </w:p>
    <w:p w14:paraId="7F39D77B" w14:textId="3FD20268" w:rsidR="00AD0C29" w:rsidRPr="0090088D" w:rsidRDefault="00AD0C29" w:rsidP="0090088D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Определение по жребию есть установление ветхозаветное и в решении дел по жребию видели действие Самого Бога (см. </w:t>
      </w:r>
      <w:hyperlink r:id="rId52" w:tgtFrame="_blank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Лев. 16:8</w:t>
        </w:r>
      </w:hyperlink>
      <w:hyperlink r:id="rId53" w:anchor="note3" w:tooltip="и бросит Аарон об обоих козлах жребии: один жребий для Господа, а другой жребий для отпущения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3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>и д.; </w:t>
      </w:r>
      <w:proofErr w:type="spell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"https://azbyka.ru/biblia/?Num.17:1" \t "_blank" </w:instrTex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Числ</w:t>
      </w:r>
      <w:proofErr w:type="spellEnd"/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17:1</w: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t> и д.; </w:t>
      </w:r>
      <w:proofErr w:type="spell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instrText xml:space="preserve"> HYPERLINK "https://azbyka.ru/biblia/?Num.34:13" \t "_blank" </w:instrTex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Числ</w:t>
      </w:r>
      <w:proofErr w:type="spellEnd"/>
      <w:r w:rsidRPr="0090088D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34:13</w: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hyperlink r:id="rId54" w:anchor="note4" w:tooltip="И дал повеление Моисей сынам Израилевым и сказал: вот земля, которую вы разделите на уделы по жребию, которую повелел Господь дать девяти коленам и половине колена Манассиина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4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>; </w:t>
      </w:r>
      <w:hyperlink r:id="rId55" w:tgtFrame="_blank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Нав.14:2</w:t>
        </w:r>
      </w:hyperlink>
      <w:hyperlink r:id="rId56" w:anchor="note5" w:tooltip="по жребию делили они, как повелел Господь чрез Моисея, девяти коленам и половине колена Манассиина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5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>; </w:t>
      </w:r>
      <w:hyperlink r:id="rId57" w:tgtFrame="_blank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1Цар. 14:42</w:t>
        </w:r>
      </w:hyperlink>
      <w:hyperlink r:id="rId58" w:anchor="note6" w:tooltip="Тогда  сказал Саул: бросьте жребий между мною и между Ионафаном, сыном моим, и кого объявит Господь, тот да умрет. И сказал народ Саулу: да не будет так! Но Саул настоял. И бросили жребий между ним и Ионафаном, сыном его, и пал жребий на Ионафана.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6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690C9233" w14:textId="77777777" w:rsidR="00AD0C29" w:rsidRPr="0090088D" w:rsidRDefault="00AD0C29" w:rsidP="0090088D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Писались обычно имена на листках; листки вкладывались в сосуд, встряхивались, и чей жребий первый вынимался из сосуда, тот и считался избранным.</w:t>
      </w:r>
    </w:p>
    <w:p w14:paraId="20D4D030" w14:textId="77777777" w:rsidR="0090088D" w:rsidRDefault="00AD0C29" w:rsidP="00AD0C29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D0C29">
        <w:rPr>
          <w:rFonts w:ascii="Times New Roman" w:eastAsia="Calibri" w:hAnsi="Times New Roman" w:cs="Times New Roman"/>
          <w:bCs/>
          <w:sz w:val="26"/>
          <w:szCs w:val="26"/>
        </w:rPr>
        <w:t xml:space="preserve">«И выпал жребий Матфию» – в этом увидели волю Божию, «и он сопричислен к одиннадцати Апостолам». </w:t>
      </w:r>
    </w:p>
    <w:p w14:paraId="7CA7F91C" w14:textId="77777777" w:rsidR="0090088D" w:rsidRDefault="00AD0C29" w:rsidP="0090088D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Святой Матфий проповедовал потом Евангелие во Иудее и Эфиопии и был побит камнями во Иерусалиме по приговору первосвященника Анана, особенного ненавистника христиан. </w:t>
      </w:r>
    </w:p>
    <w:p w14:paraId="252ADA52" w14:textId="77777777" w:rsidR="0090088D" w:rsidRDefault="00AD0C29" w:rsidP="0090088D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Память его празднуется 9(22) августа. </w:t>
      </w:r>
    </w:p>
    <w:p w14:paraId="2251ACEF" w14:textId="6E548B00" w:rsidR="00AD0C29" w:rsidRPr="0090088D" w:rsidRDefault="00AD0C29" w:rsidP="0090088D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Другой кандидат Иосиф, он же </w:t>
      </w:r>
      <w:proofErr w:type="spell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t>Иуст</w:t>
      </w:r>
      <w:proofErr w:type="spellEnd"/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, был после епископом </w:t>
      </w:r>
      <w:proofErr w:type="spell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t>Елевферополя</w:t>
      </w:r>
      <w:proofErr w:type="spellEnd"/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0088D">
        <w:rPr>
          <w:rFonts w:ascii="Times New Roman" w:eastAsia="Calibri" w:hAnsi="Times New Roman" w:cs="Times New Roman"/>
          <w:bCs/>
          <w:sz w:val="26"/>
          <w:szCs w:val="26"/>
        </w:rPr>
        <w:t>(</w:t>
      </w:r>
      <w:proofErr w:type="spellStart"/>
      <w:r w:rsidR="0090088D" w:rsidRPr="0090088D">
        <w:rPr>
          <w:rFonts w:ascii="Times New Roman" w:eastAsia="Calibri" w:hAnsi="Times New Roman" w:cs="Times New Roman"/>
          <w:b/>
          <w:bCs/>
          <w:sz w:val="26"/>
          <w:szCs w:val="26"/>
        </w:rPr>
        <w:t>Елевферополь</w:t>
      </w:r>
      <w:proofErr w:type="spellEnd"/>
      <w:r w:rsidR="0090088D" w:rsidRPr="0090088D">
        <w:rPr>
          <w:rFonts w:ascii="Times New Roman" w:eastAsia="Calibri" w:hAnsi="Times New Roman" w:cs="Times New Roman"/>
          <w:bCs/>
          <w:sz w:val="26"/>
          <w:szCs w:val="26"/>
        </w:rPr>
        <w:t> — греческое название древнеримского города в Израиле</w:t>
      </w:r>
      <w:r w:rsidR="0090088D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90088D" w:rsidRPr="0090088D">
        <w:rPr>
          <w:rFonts w:ascii="Times New Roman" w:eastAsia="Calibri" w:hAnsi="Times New Roman" w:cs="Times New Roman"/>
          <w:bCs/>
          <w:sz w:val="26"/>
          <w:szCs w:val="26"/>
        </w:rPr>
        <w:t>современный южный Израил</w:t>
      </w:r>
      <w:r w:rsidR="0090088D">
        <w:rPr>
          <w:rFonts w:ascii="Times New Roman" w:eastAsia="Calibri" w:hAnsi="Times New Roman" w:cs="Times New Roman"/>
          <w:bCs/>
          <w:sz w:val="26"/>
          <w:szCs w:val="26"/>
        </w:rPr>
        <w:t xml:space="preserve">ь) </w:t>
      </w:r>
      <w:r w:rsidRPr="0090088D">
        <w:rPr>
          <w:rFonts w:ascii="Times New Roman" w:eastAsia="Calibri" w:hAnsi="Times New Roman" w:cs="Times New Roman"/>
          <w:bCs/>
          <w:sz w:val="26"/>
          <w:szCs w:val="26"/>
        </w:rPr>
        <w:t>в Иудее и тоже окончил свою жизнь мученической </w:t>
      </w:r>
      <w:hyperlink r:id="rId59" w:history="1">
        <w:r w:rsidRPr="0090088D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смертью</w:t>
        </w:r>
      </w:hyperlink>
      <w:r w:rsidRPr="0090088D">
        <w:rPr>
          <w:rFonts w:ascii="Times New Roman" w:eastAsia="Calibri" w:hAnsi="Times New Roman" w:cs="Times New Roman"/>
          <w:bCs/>
          <w:sz w:val="26"/>
          <w:szCs w:val="26"/>
        </w:rPr>
        <w:t xml:space="preserve">. Память его 30 октября (12 ноября </w:t>
      </w:r>
      <w:proofErr w:type="spellStart"/>
      <w:proofErr w:type="gramStart"/>
      <w:r w:rsidRPr="0090088D">
        <w:rPr>
          <w:rFonts w:ascii="Times New Roman" w:eastAsia="Calibri" w:hAnsi="Times New Roman" w:cs="Times New Roman"/>
          <w:bCs/>
          <w:sz w:val="26"/>
          <w:szCs w:val="26"/>
        </w:rPr>
        <w:t>н.ст</w:t>
      </w:r>
      <w:proofErr w:type="spellEnd"/>
      <w:proofErr w:type="gramEnd"/>
      <w:r w:rsidRPr="0090088D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3E398E8A" w14:textId="77777777" w:rsidR="00AD0C29" w:rsidRDefault="00AD0C29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AD0C29" w:rsidSect="00A0076D">
      <w:footerReference w:type="default" r:id="rId60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FAC8" w14:textId="77777777" w:rsidR="00F61575" w:rsidRDefault="00F61575" w:rsidP="007B79A7">
      <w:pPr>
        <w:spacing w:after="0" w:line="240" w:lineRule="auto"/>
      </w:pPr>
      <w:r>
        <w:separator/>
      </w:r>
    </w:p>
  </w:endnote>
  <w:endnote w:type="continuationSeparator" w:id="0">
    <w:p w14:paraId="7329E715" w14:textId="77777777" w:rsidR="00F61575" w:rsidRDefault="00F61575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4631"/>
      <w:docPartObj>
        <w:docPartGallery w:val="Page Numbers (Bottom of Page)"/>
        <w:docPartUnique/>
      </w:docPartObj>
    </w:sdtPr>
    <w:sdtContent>
      <w:p w14:paraId="3E2150E3" w14:textId="1BD1D684" w:rsidR="00A0076D" w:rsidRDefault="00A007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854" w14:textId="77777777" w:rsidR="00F61575" w:rsidRDefault="00F61575" w:rsidP="007B79A7">
      <w:pPr>
        <w:spacing w:after="0" w:line="240" w:lineRule="auto"/>
      </w:pPr>
      <w:r>
        <w:separator/>
      </w:r>
    </w:p>
  </w:footnote>
  <w:footnote w:type="continuationSeparator" w:id="0">
    <w:p w14:paraId="22BE1A57" w14:textId="77777777" w:rsidR="00F61575" w:rsidRDefault="00F61575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965"/>
    <w:multiLevelType w:val="hybridMultilevel"/>
    <w:tmpl w:val="7EF897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27E"/>
    <w:multiLevelType w:val="hybridMultilevel"/>
    <w:tmpl w:val="4894CF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9C1"/>
    <w:multiLevelType w:val="hybridMultilevel"/>
    <w:tmpl w:val="6E2E45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5F1"/>
    <w:multiLevelType w:val="hybridMultilevel"/>
    <w:tmpl w:val="311C5F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1AC"/>
    <w:multiLevelType w:val="hybridMultilevel"/>
    <w:tmpl w:val="E45AF32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317"/>
    <w:multiLevelType w:val="hybridMultilevel"/>
    <w:tmpl w:val="4B8CCA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53E8"/>
    <w:multiLevelType w:val="hybridMultilevel"/>
    <w:tmpl w:val="4C0E47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5048"/>
    <w:multiLevelType w:val="hybridMultilevel"/>
    <w:tmpl w:val="511632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25C"/>
    <w:multiLevelType w:val="hybridMultilevel"/>
    <w:tmpl w:val="96083C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E79"/>
    <w:multiLevelType w:val="hybridMultilevel"/>
    <w:tmpl w:val="49467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347C"/>
    <w:multiLevelType w:val="hybridMultilevel"/>
    <w:tmpl w:val="7B9202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C1F53"/>
    <w:multiLevelType w:val="hybridMultilevel"/>
    <w:tmpl w:val="41EC55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C0D"/>
    <w:multiLevelType w:val="hybridMultilevel"/>
    <w:tmpl w:val="49D86A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09EA"/>
    <w:multiLevelType w:val="hybridMultilevel"/>
    <w:tmpl w:val="C9A8B4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47A6"/>
    <w:multiLevelType w:val="hybridMultilevel"/>
    <w:tmpl w:val="FC0E4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39DA"/>
    <w:multiLevelType w:val="hybridMultilevel"/>
    <w:tmpl w:val="6116EC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1905"/>
    <w:multiLevelType w:val="hybridMultilevel"/>
    <w:tmpl w:val="DD7C7F8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C7D29"/>
    <w:multiLevelType w:val="hybridMultilevel"/>
    <w:tmpl w:val="864EF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36D6"/>
    <w:multiLevelType w:val="hybridMultilevel"/>
    <w:tmpl w:val="6E7037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BE6"/>
    <w:multiLevelType w:val="hybridMultilevel"/>
    <w:tmpl w:val="528ADE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C7EFB"/>
    <w:multiLevelType w:val="hybridMultilevel"/>
    <w:tmpl w:val="874E23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030E"/>
    <w:multiLevelType w:val="hybridMultilevel"/>
    <w:tmpl w:val="AC82A0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93A88"/>
    <w:multiLevelType w:val="hybridMultilevel"/>
    <w:tmpl w:val="99AAAC2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430F6"/>
    <w:multiLevelType w:val="hybridMultilevel"/>
    <w:tmpl w:val="FC0AAD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A2DEF"/>
    <w:multiLevelType w:val="hybridMultilevel"/>
    <w:tmpl w:val="19CACA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E56"/>
    <w:multiLevelType w:val="hybridMultilevel"/>
    <w:tmpl w:val="506CD4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A0194"/>
    <w:multiLevelType w:val="hybridMultilevel"/>
    <w:tmpl w:val="680C18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652F4"/>
    <w:multiLevelType w:val="hybridMultilevel"/>
    <w:tmpl w:val="6BFE5D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26D1E"/>
    <w:multiLevelType w:val="hybridMultilevel"/>
    <w:tmpl w:val="CD8E3E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6140"/>
    <w:multiLevelType w:val="hybridMultilevel"/>
    <w:tmpl w:val="F6188F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842AB"/>
    <w:multiLevelType w:val="hybridMultilevel"/>
    <w:tmpl w:val="9642F0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5AB"/>
    <w:multiLevelType w:val="hybridMultilevel"/>
    <w:tmpl w:val="688AFD3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E2B77"/>
    <w:multiLevelType w:val="hybridMultilevel"/>
    <w:tmpl w:val="68CA6E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2DEC"/>
    <w:multiLevelType w:val="hybridMultilevel"/>
    <w:tmpl w:val="1E88A1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12FB"/>
    <w:multiLevelType w:val="hybridMultilevel"/>
    <w:tmpl w:val="FE84D6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3716"/>
    <w:multiLevelType w:val="hybridMultilevel"/>
    <w:tmpl w:val="F252FB6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A146C"/>
    <w:multiLevelType w:val="hybridMultilevel"/>
    <w:tmpl w:val="4F527F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42DEA"/>
    <w:multiLevelType w:val="hybridMultilevel"/>
    <w:tmpl w:val="123602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14C2"/>
    <w:multiLevelType w:val="hybridMultilevel"/>
    <w:tmpl w:val="C380A58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16875">
    <w:abstractNumId w:val="35"/>
  </w:num>
  <w:num w:numId="2" w16cid:durableId="1337490875">
    <w:abstractNumId w:val="23"/>
  </w:num>
  <w:num w:numId="3" w16cid:durableId="218708948">
    <w:abstractNumId w:val="31"/>
  </w:num>
  <w:num w:numId="4" w16cid:durableId="1794669883">
    <w:abstractNumId w:val="2"/>
  </w:num>
  <w:num w:numId="5" w16cid:durableId="166680959">
    <w:abstractNumId w:val="9"/>
  </w:num>
  <w:num w:numId="6" w16cid:durableId="1013607311">
    <w:abstractNumId w:val="5"/>
  </w:num>
  <w:num w:numId="7" w16cid:durableId="51346154">
    <w:abstractNumId w:val="11"/>
  </w:num>
  <w:num w:numId="8" w16cid:durableId="596253669">
    <w:abstractNumId w:val="26"/>
  </w:num>
  <w:num w:numId="9" w16cid:durableId="905189822">
    <w:abstractNumId w:val="15"/>
  </w:num>
  <w:num w:numId="10" w16cid:durableId="1946955558">
    <w:abstractNumId w:val="34"/>
  </w:num>
  <w:num w:numId="11" w16cid:durableId="440104810">
    <w:abstractNumId w:val="36"/>
  </w:num>
  <w:num w:numId="12" w16cid:durableId="1323007226">
    <w:abstractNumId w:val="30"/>
  </w:num>
  <w:num w:numId="13" w16cid:durableId="1057313012">
    <w:abstractNumId w:val="32"/>
  </w:num>
  <w:num w:numId="14" w16cid:durableId="2109307783">
    <w:abstractNumId w:val="16"/>
  </w:num>
  <w:num w:numId="15" w16cid:durableId="1969892057">
    <w:abstractNumId w:val="1"/>
  </w:num>
  <w:num w:numId="16" w16cid:durableId="1750350036">
    <w:abstractNumId w:val="29"/>
  </w:num>
  <w:num w:numId="17" w16cid:durableId="211965832">
    <w:abstractNumId w:val="19"/>
  </w:num>
  <w:num w:numId="18" w16cid:durableId="838547416">
    <w:abstractNumId w:val="13"/>
  </w:num>
  <w:num w:numId="19" w16cid:durableId="1351491210">
    <w:abstractNumId w:val="21"/>
  </w:num>
  <w:num w:numId="20" w16cid:durableId="773088853">
    <w:abstractNumId w:val="10"/>
  </w:num>
  <w:num w:numId="21" w16cid:durableId="524757528">
    <w:abstractNumId w:val="3"/>
  </w:num>
  <w:num w:numId="22" w16cid:durableId="302782853">
    <w:abstractNumId w:val="18"/>
  </w:num>
  <w:num w:numId="23" w16cid:durableId="1581793298">
    <w:abstractNumId w:val="22"/>
  </w:num>
  <w:num w:numId="24" w16cid:durableId="1734086361">
    <w:abstractNumId w:val="25"/>
  </w:num>
  <w:num w:numId="25" w16cid:durableId="1817842102">
    <w:abstractNumId w:val="6"/>
  </w:num>
  <w:num w:numId="26" w16cid:durableId="452788792">
    <w:abstractNumId w:val="24"/>
  </w:num>
  <w:num w:numId="27" w16cid:durableId="929701659">
    <w:abstractNumId w:val="4"/>
  </w:num>
  <w:num w:numId="28" w16cid:durableId="1650786944">
    <w:abstractNumId w:val="0"/>
  </w:num>
  <w:num w:numId="29" w16cid:durableId="446388277">
    <w:abstractNumId w:val="17"/>
  </w:num>
  <w:num w:numId="30" w16cid:durableId="1149903414">
    <w:abstractNumId w:val="12"/>
  </w:num>
  <w:num w:numId="31" w16cid:durableId="801269970">
    <w:abstractNumId w:val="38"/>
  </w:num>
  <w:num w:numId="32" w16cid:durableId="1105350630">
    <w:abstractNumId w:val="33"/>
  </w:num>
  <w:num w:numId="33" w16cid:durableId="1177966657">
    <w:abstractNumId w:val="37"/>
  </w:num>
  <w:num w:numId="34" w16cid:durableId="1092893670">
    <w:abstractNumId w:val="7"/>
  </w:num>
  <w:num w:numId="35" w16cid:durableId="2095009312">
    <w:abstractNumId w:val="28"/>
  </w:num>
  <w:num w:numId="36" w16cid:durableId="995762212">
    <w:abstractNumId w:val="14"/>
  </w:num>
  <w:num w:numId="37" w16cid:durableId="571624853">
    <w:abstractNumId w:val="8"/>
  </w:num>
  <w:num w:numId="38" w16cid:durableId="1857690373">
    <w:abstractNumId w:val="20"/>
  </w:num>
  <w:num w:numId="39" w16cid:durableId="1719820746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B5102"/>
    <w:rsid w:val="00115CA3"/>
    <w:rsid w:val="00133397"/>
    <w:rsid w:val="00173BB7"/>
    <w:rsid w:val="001979EA"/>
    <w:rsid w:val="001B3CD8"/>
    <w:rsid w:val="001D38F6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D496D"/>
    <w:rsid w:val="002E1AB9"/>
    <w:rsid w:val="002F014E"/>
    <w:rsid w:val="002F74DB"/>
    <w:rsid w:val="00313C01"/>
    <w:rsid w:val="0031715F"/>
    <w:rsid w:val="00332661"/>
    <w:rsid w:val="0034070B"/>
    <w:rsid w:val="00355550"/>
    <w:rsid w:val="003562F1"/>
    <w:rsid w:val="003629A8"/>
    <w:rsid w:val="00363E0D"/>
    <w:rsid w:val="003965FC"/>
    <w:rsid w:val="003A0D82"/>
    <w:rsid w:val="003C6A5F"/>
    <w:rsid w:val="003C7230"/>
    <w:rsid w:val="003D65C5"/>
    <w:rsid w:val="003E519A"/>
    <w:rsid w:val="00403C16"/>
    <w:rsid w:val="00412A82"/>
    <w:rsid w:val="004266D3"/>
    <w:rsid w:val="00431844"/>
    <w:rsid w:val="004318FC"/>
    <w:rsid w:val="004440CC"/>
    <w:rsid w:val="00457B09"/>
    <w:rsid w:val="004A008F"/>
    <w:rsid w:val="004A765B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5472D"/>
    <w:rsid w:val="005C777B"/>
    <w:rsid w:val="005D0489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711AAC"/>
    <w:rsid w:val="00717486"/>
    <w:rsid w:val="00722CBF"/>
    <w:rsid w:val="00755414"/>
    <w:rsid w:val="00781A66"/>
    <w:rsid w:val="00783D7F"/>
    <w:rsid w:val="007846B1"/>
    <w:rsid w:val="0079368D"/>
    <w:rsid w:val="007B79A7"/>
    <w:rsid w:val="00820540"/>
    <w:rsid w:val="00823083"/>
    <w:rsid w:val="00826314"/>
    <w:rsid w:val="0085097E"/>
    <w:rsid w:val="00862ABF"/>
    <w:rsid w:val="00882C92"/>
    <w:rsid w:val="00884901"/>
    <w:rsid w:val="008A7489"/>
    <w:rsid w:val="008B11BC"/>
    <w:rsid w:val="008B171C"/>
    <w:rsid w:val="008F3034"/>
    <w:rsid w:val="008F4186"/>
    <w:rsid w:val="0090088D"/>
    <w:rsid w:val="00913318"/>
    <w:rsid w:val="009213F3"/>
    <w:rsid w:val="00923A58"/>
    <w:rsid w:val="0093447D"/>
    <w:rsid w:val="00956A0B"/>
    <w:rsid w:val="0095764C"/>
    <w:rsid w:val="009675D0"/>
    <w:rsid w:val="009A1586"/>
    <w:rsid w:val="009B22AD"/>
    <w:rsid w:val="009B5A6F"/>
    <w:rsid w:val="009B6E38"/>
    <w:rsid w:val="009D7F5F"/>
    <w:rsid w:val="00A0076D"/>
    <w:rsid w:val="00A05BEB"/>
    <w:rsid w:val="00A2751C"/>
    <w:rsid w:val="00A357EE"/>
    <w:rsid w:val="00A52A11"/>
    <w:rsid w:val="00A550A5"/>
    <w:rsid w:val="00A610DC"/>
    <w:rsid w:val="00A61D35"/>
    <w:rsid w:val="00A709EB"/>
    <w:rsid w:val="00A778EC"/>
    <w:rsid w:val="00A81549"/>
    <w:rsid w:val="00A87357"/>
    <w:rsid w:val="00A9440D"/>
    <w:rsid w:val="00AB1382"/>
    <w:rsid w:val="00AC15D4"/>
    <w:rsid w:val="00AD0C29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B7C1A"/>
    <w:rsid w:val="00CC719C"/>
    <w:rsid w:val="00CD06AE"/>
    <w:rsid w:val="00CD3260"/>
    <w:rsid w:val="00CE2A6D"/>
    <w:rsid w:val="00CF0845"/>
    <w:rsid w:val="00D05CCC"/>
    <w:rsid w:val="00D07E29"/>
    <w:rsid w:val="00D15D8D"/>
    <w:rsid w:val="00D30742"/>
    <w:rsid w:val="00D403E5"/>
    <w:rsid w:val="00D665CA"/>
    <w:rsid w:val="00D67456"/>
    <w:rsid w:val="00D75471"/>
    <w:rsid w:val="00D80B6C"/>
    <w:rsid w:val="00D92C7E"/>
    <w:rsid w:val="00DA2025"/>
    <w:rsid w:val="00DB1979"/>
    <w:rsid w:val="00DB2613"/>
    <w:rsid w:val="00DD22D1"/>
    <w:rsid w:val="00DD7D45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F12366"/>
    <w:rsid w:val="00F174FB"/>
    <w:rsid w:val="00F42A1E"/>
    <w:rsid w:val="00F61575"/>
    <w:rsid w:val="00F64099"/>
    <w:rsid w:val="00F64E55"/>
    <w:rsid w:val="00F7136F"/>
    <w:rsid w:val="00FB0A19"/>
    <w:rsid w:val="00FD13E5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Mk.3:16,17" TargetMode="External"/><Relationship Id="rId18" Type="http://schemas.openxmlformats.org/officeDocument/2006/relationships/hyperlink" Target="https://azbyka.ru/1/religii" TargetMode="External"/><Relationship Id="rId26" Type="http://schemas.openxmlformats.org/officeDocument/2006/relationships/hyperlink" Target="https://azbyka.ru/biblia/?Act.1:18" TargetMode="External"/><Relationship Id="rId39" Type="http://schemas.openxmlformats.org/officeDocument/2006/relationships/hyperlink" Target="https://azbyka.ru/biblia/?Act.1:24" TargetMode="External"/><Relationship Id="rId21" Type="http://schemas.openxmlformats.org/officeDocument/2006/relationships/hyperlink" Target="https://azbyka.ru/biblia/?Act.1:13" TargetMode="External"/><Relationship Id="rId34" Type="http://schemas.openxmlformats.org/officeDocument/2006/relationships/hyperlink" Target="https://azbyka.ru/biblia/?Act.1:19" TargetMode="External"/><Relationship Id="rId42" Type="http://schemas.openxmlformats.org/officeDocument/2006/relationships/hyperlink" Target="https://azbyka.ru/biblia/?Act.2:2" TargetMode="External"/><Relationship Id="rId47" Type="http://schemas.openxmlformats.org/officeDocument/2006/relationships/hyperlink" Target="https://azbyka.ru/otechnik/Ioann_Zlatoust/" TargetMode="External"/><Relationship Id="rId50" Type="http://schemas.openxmlformats.org/officeDocument/2006/relationships/hyperlink" Target="https://azbyka.ru/propovedi/" TargetMode="External"/><Relationship Id="rId55" Type="http://schemas.openxmlformats.org/officeDocument/2006/relationships/hyperlink" Target="https://azbyka.ru/biblia/?Nav.14: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zbyka.ru/biblia/?Jn.1:43" TargetMode="External"/><Relationship Id="rId29" Type="http://schemas.openxmlformats.org/officeDocument/2006/relationships/hyperlink" Target="https://azbyka.ru/biblia/?Act.1:14" TargetMode="External"/><Relationship Id="rId11" Type="http://schemas.openxmlformats.org/officeDocument/2006/relationships/hyperlink" Target="https://azbyka.ru/biblia/?Act.1:11" TargetMode="External"/><Relationship Id="rId24" Type="http://schemas.openxmlformats.org/officeDocument/2006/relationships/hyperlink" Target="https://azbyka.ru/biblia/?Act.1:14" TargetMode="External"/><Relationship Id="rId32" Type="http://schemas.openxmlformats.org/officeDocument/2006/relationships/hyperlink" Target="https://azbyka.ru/biblia/?Act.1:17" TargetMode="External"/><Relationship Id="rId37" Type="http://schemas.openxmlformats.org/officeDocument/2006/relationships/hyperlink" Target="https://azbyka.ru/biblia/?Act.1:22" TargetMode="External"/><Relationship Id="rId40" Type="http://schemas.openxmlformats.org/officeDocument/2006/relationships/hyperlink" Target="https://azbyka.ru/biblia/?Act.1:25" TargetMode="External"/><Relationship Id="rId45" Type="http://schemas.openxmlformats.org/officeDocument/2006/relationships/hyperlink" Target="https://azbyka.ru/biblia/?Jn.20:29" TargetMode="External"/><Relationship Id="rId53" Type="http://schemas.openxmlformats.org/officeDocument/2006/relationships/hyperlink" Target="https://azbyka.ru/otechnik/Averkij_Taushev/kniga-dejanij-svjatykh-apostolov/1_1_4" TargetMode="External"/><Relationship Id="rId58" Type="http://schemas.openxmlformats.org/officeDocument/2006/relationships/hyperlink" Target="https://azbyka.ru/otechnik/Averkij_Taushev/kniga-dejanij-svjatykh-apostolov/1_1_4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azbyka.ru/biblia/?Mk.3:18" TargetMode="External"/><Relationship Id="rId14" Type="http://schemas.openxmlformats.org/officeDocument/2006/relationships/hyperlink" Target="https://azbyka.ru/biblia/?Act.1:13" TargetMode="External"/><Relationship Id="rId22" Type="http://schemas.openxmlformats.org/officeDocument/2006/relationships/hyperlink" Target="https://azbyka.ru/biblia/?Mk.6:4" TargetMode="External"/><Relationship Id="rId27" Type="http://schemas.openxmlformats.org/officeDocument/2006/relationships/hyperlink" Target="https://azbyka.ru/biblia/?Lk.24:53" TargetMode="External"/><Relationship Id="rId30" Type="http://schemas.openxmlformats.org/officeDocument/2006/relationships/hyperlink" Target="https://azbyka.ru/biblia/?Act.1:15" TargetMode="External"/><Relationship Id="rId35" Type="http://schemas.openxmlformats.org/officeDocument/2006/relationships/hyperlink" Target="https://azbyka.ru/biblia/?Act.1:20" TargetMode="External"/><Relationship Id="rId43" Type="http://schemas.openxmlformats.org/officeDocument/2006/relationships/hyperlink" Target="https://azbyka.ru/biblia/?Act.2:2" TargetMode="External"/><Relationship Id="rId48" Type="http://schemas.openxmlformats.org/officeDocument/2006/relationships/hyperlink" Target="https://azbyka.ru/1/o_boge" TargetMode="External"/><Relationship Id="rId56" Type="http://schemas.openxmlformats.org/officeDocument/2006/relationships/hyperlink" Target="https://azbyka.ru/otechnik/Averkij_Taushev/kniga-dejanij-svjatykh-apostolov/1_1_4" TargetMode="External"/><Relationship Id="rId8" Type="http://schemas.openxmlformats.org/officeDocument/2006/relationships/hyperlink" Target="https://azbyka.ru/biblia/?Act.1:5" TargetMode="External"/><Relationship Id="rId51" Type="http://schemas.openxmlformats.org/officeDocument/2006/relationships/hyperlink" Target="https://azbyka.ru/molitvoslov/index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zbyka.ru/biblia/?Jn.21:16,17" TargetMode="External"/><Relationship Id="rId17" Type="http://schemas.openxmlformats.org/officeDocument/2006/relationships/hyperlink" Target="https://azbyka.ru/biblia/?Jn.20:26" TargetMode="External"/><Relationship Id="rId25" Type="http://schemas.openxmlformats.org/officeDocument/2006/relationships/hyperlink" Target="https://azbyka.ru/biblia/?Jn.7:5" TargetMode="External"/><Relationship Id="rId33" Type="http://schemas.openxmlformats.org/officeDocument/2006/relationships/hyperlink" Target="https://azbyka.ru/biblia/?Act.1:18" TargetMode="External"/><Relationship Id="rId38" Type="http://schemas.openxmlformats.org/officeDocument/2006/relationships/hyperlink" Target="https://azbyka.ru/biblia/?Act.1:23" TargetMode="External"/><Relationship Id="rId46" Type="http://schemas.openxmlformats.org/officeDocument/2006/relationships/hyperlink" Target="https://azbyka.ru/biblia/?Jn.7:5" TargetMode="External"/><Relationship Id="rId59" Type="http://schemas.openxmlformats.org/officeDocument/2006/relationships/hyperlink" Target="https://azbyka.ru/1/zhizn_posle_smerti" TargetMode="External"/><Relationship Id="rId20" Type="http://schemas.openxmlformats.org/officeDocument/2006/relationships/hyperlink" Target="https://azbyka.ru/biblia/?Lk.6:16" TargetMode="External"/><Relationship Id="rId41" Type="http://schemas.openxmlformats.org/officeDocument/2006/relationships/hyperlink" Target="https://azbyka.ru/biblia/?Act.1:26" TargetMode="External"/><Relationship Id="rId54" Type="http://schemas.openxmlformats.org/officeDocument/2006/relationships/hyperlink" Target="https://azbyka.ru/otechnik/Averkij_Taushev/kniga-dejanij-svjatykh-apostolov/1_1_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zbyka.ru/biblia/?Jn.20:2,3,6,7" TargetMode="External"/><Relationship Id="rId23" Type="http://schemas.openxmlformats.org/officeDocument/2006/relationships/hyperlink" Target="https://azbyka.ru/biblia/?Lk.10:1" TargetMode="External"/><Relationship Id="rId28" Type="http://schemas.openxmlformats.org/officeDocument/2006/relationships/hyperlink" Target="https://azbyka.ru/biblia/?Act.1:13" TargetMode="External"/><Relationship Id="rId36" Type="http://schemas.openxmlformats.org/officeDocument/2006/relationships/hyperlink" Target="https://azbyka.ru/biblia/?Act.1:21" TargetMode="External"/><Relationship Id="rId49" Type="http://schemas.openxmlformats.org/officeDocument/2006/relationships/hyperlink" Target="https://azbyka.ru/biblia/?Act.4:20" TargetMode="External"/><Relationship Id="rId57" Type="http://schemas.openxmlformats.org/officeDocument/2006/relationships/hyperlink" Target="https://azbyka.ru/biblia/?1Sam.14:42" TargetMode="External"/><Relationship Id="rId10" Type="http://schemas.openxmlformats.org/officeDocument/2006/relationships/hyperlink" Target="https://azbyka.ru/biblia/?Jn.20:19" TargetMode="External"/><Relationship Id="rId31" Type="http://schemas.openxmlformats.org/officeDocument/2006/relationships/hyperlink" Target="https://azbyka.ru/biblia/?Act.1:16" TargetMode="External"/><Relationship Id="rId44" Type="http://schemas.openxmlformats.org/officeDocument/2006/relationships/hyperlink" Target="https://azbyka.ru/biblia/?1Cor.14:22" TargetMode="External"/><Relationship Id="rId52" Type="http://schemas.openxmlformats.org/officeDocument/2006/relationships/hyperlink" Target="https://azbyka.ru/biblia/?Lev.16:8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zbyka.ru/biblia/?Lk.24: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77</cp:revision>
  <cp:lastPrinted>2022-11-17T08:38:00Z</cp:lastPrinted>
  <dcterms:created xsi:type="dcterms:W3CDTF">2019-11-06T03:54:00Z</dcterms:created>
  <dcterms:modified xsi:type="dcterms:W3CDTF">2022-12-14T20:46:00Z</dcterms:modified>
</cp:coreProperties>
</file>